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1A9A" w:rsidRDefault="00131A9A" w:rsidP="00131A9A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942975" cy="523875"/>
            <wp:effectExtent l="0" t="0" r="9525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GD ZW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</w:rPr>
        <w:t xml:space="preserve"> </w:t>
      </w:r>
      <w:r>
        <w:rPr>
          <w:rFonts w:ascii="Arial" w:hAnsi="Arial" w:cs="Arial"/>
          <w:b/>
          <w:noProof/>
        </w:rPr>
        <w:drawing>
          <wp:inline distT="0" distB="0" distL="0" distR="0">
            <wp:extent cx="657225" cy="342025"/>
            <wp:effectExtent l="0" t="0" r="0" b="127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GD FL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34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</w:rPr>
        <w:t xml:space="preserve">   </w:t>
      </w:r>
      <w:r>
        <w:rPr>
          <w:rFonts w:ascii="Arial" w:hAnsi="Arial" w:cs="Arial"/>
          <w:b/>
          <w:noProof/>
        </w:rPr>
        <w:drawing>
          <wp:inline distT="0" distB="0" distL="0" distR="0">
            <wp:extent cx="933450" cy="370417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GD KL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370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</w:rPr>
        <w:drawing>
          <wp:inline distT="0" distB="0" distL="0" distR="0">
            <wp:extent cx="1101969" cy="381000"/>
            <wp:effectExtent l="0" t="0" r="3175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GD HN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1969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</w:rPr>
        <w:drawing>
          <wp:inline distT="0" distB="0" distL="0" distR="0">
            <wp:extent cx="651510" cy="408280"/>
            <wp:effectExtent l="0" t="0" r="0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gio_gooi_en_vechtstreek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425" cy="423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</w:rPr>
        <w:t xml:space="preserve">  </w:t>
      </w:r>
      <w:r>
        <w:rPr>
          <w:rFonts w:ascii="Arial" w:hAnsi="Arial" w:cs="Arial"/>
          <w:b/>
          <w:noProof/>
        </w:rPr>
        <w:drawing>
          <wp:inline distT="0" distB="0" distL="0" distR="0">
            <wp:extent cx="853440" cy="457200"/>
            <wp:effectExtent l="0" t="0" r="3810" b="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GD A'dam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344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1A9A" w:rsidRDefault="00131A9A" w:rsidP="00131A9A">
      <w:pPr>
        <w:rPr>
          <w:rFonts w:ascii="Arial" w:hAnsi="Arial" w:cs="Arial"/>
          <w:b/>
        </w:rPr>
      </w:pPr>
    </w:p>
    <w:p w:rsidR="00131A9A" w:rsidRDefault="00131A9A" w:rsidP="00131A9A">
      <w:pPr>
        <w:rPr>
          <w:rFonts w:ascii="Arial" w:hAnsi="Arial" w:cs="Arial"/>
          <w:b/>
        </w:rPr>
      </w:pPr>
    </w:p>
    <w:p w:rsidR="00131A9A" w:rsidRDefault="00131A9A" w:rsidP="00AD4FB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Uitnodiging </w:t>
      </w:r>
      <w:r w:rsidR="000942B0">
        <w:rPr>
          <w:rFonts w:ascii="Arial" w:hAnsi="Arial" w:cs="Arial"/>
          <w:b/>
        </w:rPr>
        <w:t>Nascholing</w:t>
      </w:r>
      <w:r w:rsidR="00DC09E4">
        <w:rPr>
          <w:rFonts w:ascii="Arial" w:hAnsi="Arial" w:cs="Arial"/>
          <w:b/>
        </w:rPr>
        <w:t xml:space="preserve"> Seksuele gezondheid Noord-Holland/Flevoland</w:t>
      </w:r>
    </w:p>
    <w:p w:rsidR="00DC09E4" w:rsidRPr="00243A30" w:rsidRDefault="0017768A" w:rsidP="00AD4FB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Donderdag </w:t>
      </w:r>
      <w:r w:rsidR="00145D89">
        <w:rPr>
          <w:rFonts w:ascii="Arial" w:hAnsi="Arial" w:cs="Arial"/>
          <w:b/>
        </w:rPr>
        <w:t>24 oktober</w:t>
      </w:r>
      <w:r w:rsidR="007C0012">
        <w:rPr>
          <w:rFonts w:ascii="Arial" w:hAnsi="Arial" w:cs="Arial"/>
          <w:b/>
        </w:rPr>
        <w:t xml:space="preserve"> 202</w:t>
      </w:r>
      <w:r w:rsidR="00083606">
        <w:rPr>
          <w:rFonts w:ascii="Arial" w:hAnsi="Arial" w:cs="Arial"/>
          <w:b/>
        </w:rPr>
        <w:t>4</w:t>
      </w:r>
    </w:p>
    <w:p w:rsidR="00131A9A" w:rsidRPr="00C14113" w:rsidRDefault="00131A9A" w:rsidP="00131A9A">
      <w:pPr>
        <w:rPr>
          <w:rFonts w:ascii="Arial" w:hAnsi="Arial" w:cs="Arial"/>
          <w:sz w:val="20"/>
          <w:szCs w:val="20"/>
          <w:u w:val="single"/>
        </w:rPr>
      </w:pPr>
    </w:p>
    <w:p w:rsidR="009B5958" w:rsidRDefault="00386C73" w:rsidP="003E290F">
      <w:pPr>
        <w:rPr>
          <w:rFonts w:ascii="Arial" w:hAnsi="Arial" w:cs="Arial"/>
          <w:sz w:val="20"/>
          <w:szCs w:val="20"/>
        </w:rPr>
      </w:pPr>
      <w:r w:rsidRPr="00C14113">
        <w:rPr>
          <w:rFonts w:ascii="Arial" w:hAnsi="Arial" w:cs="Arial"/>
          <w:sz w:val="20"/>
          <w:szCs w:val="20"/>
        </w:rPr>
        <w:t>We nodigen je van harte uit voor deze nascholin</w:t>
      </w:r>
      <w:r w:rsidR="000A53F2">
        <w:rPr>
          <w:rFonts w:ascii="Arial" w:hAnsi="Arial" w:cs="Arial"/>
          <w:sz w:val="20"/>
          <w:szCs w:val="20"/>
        </w:rPr>
        <w:t xml:space="preserve">g die draait om 3 zeer actuele onderwerpen. </w:t>
      </w:r>
    </w:p>
    <w:p w:rsidR="00FE68AE" w:rsidRDefault="000A53F2" w:rsidP="003E290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Ten eerste licht Bernice Hoenderboom het zojuist gepubliceerde onderzoek</w:t>
      </w:r>
      <w:r w:rsidR="00021E32">
        <w:rPr>
          <w:rFonts w:ascii="Arial" w:hAnsi="Arial" w:cs="Arial"/>
          <w:sz w:val="20"/>
          <w:szCs w:val="20"/>
        </w:rPr>
        <w:t xml:space="preserve"> uit de NECCST-studie</w:t>
      </w:r>
      <w:r>
        <w:rPr>
          <w:rFonts w:ascii="Arial" w:hAnsi="Arial" w:cs="Arial"/>
          <w:sz w:val="20"/>
          <w:szCs w:val="20"/>
        </w:rPr>
        <w:t xml:space="preserve"> toe dat een sleutelrol speelde in het besluit het chlamydia-testadvies aan te passen in de nieuwe SOA-MDR. </w:t>
      </w:r>
      <w:r w:rsidR="00FE68AE">
        <w:rPr>
          <w:rFonts w:ascii="Arial" w:hAnsi="Arial" w:cs="Arial"/>
          <w:sz w:val="20"/>
          <w:szCs w:val="20"/>
        </w:rPr>
        <w:t xml:space="preserve">Uit het onderzoek blijkt </w:t>
      </w:r>
      <w:r w:rsidR="008C3503">
        <w:rPr>
          <w:rFonts w:ascii="Arial" w:hAnsi="Arial" w:cs="Arial"/>
          <w:sz w:val="20"/>
          <w:szCs w:val="20"/>
        </w:rPr>
        <w:t xml:space="preserve">namelijk </w:t>
      </w:r>
      <w:r w:rsidR="00FE68AE">
        <w:rPr>
          <w:rFonts w:ascii="Arial" w:hAnsi="Arial" w:cs="Arial"/>
          <w:sz w:val="20"/>
          <w:szCs w:val="20"/>
        </w:rPr>
        <w:t xml:space="preserve">dat complicaties van chlamydia vooral voorkomen bij symptomatische infecties. </w:t>
      </w:r>
    </w:p>
    <w:p w:rsidR="000A53F2" w:rsidRDefault="00021E32" w:rsidP="003E290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Vervolgens bespreekt Karlijn de Blécourt van Rutgers het rapport dat aantoonde dat het gevreesde negatieve effect op de seks bij het bespreken van consent onterecht is. Sinds 1 juli ging de nieuwe Zedenwet in waarin uitdrukkelijke toestemming vereist is voor seks</w:t>
      </w:r>
      <w:r w:rsidR="001744F3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1744F3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aarom is het voor ons belangrijk dit te verweven in onze counseling naar cliënten. Wat blijkt? Bespreken van consent heeft juist een positief effect</w:t>
      </w:r>
      <w:r w:rsidR="00682A87">
        <w:rPr>
          <w:rFonts w:ascii="Arial" w:hAnsi="Arial" w:cs="Arial"/>
          <w:sz w:val="20"/>
          <w:szCs w:val="20"/>
        </w:rPr>
        <w:t xml:space="preserve"> op de seks</w:t>
      </w:r>
      <w:r>
        <w:rPr>
          <w:rFonts w:ascii="Arial" w:hAnsi="Arial" w:cs="Arial"/>
          <w:sz w:val="20"/>
          <w:szCs w:val="20"/>
        </w:rPr>
        <w:t xml:space="preserve">. </w:t>
      </w:r>
    </w:p>
    <w:p w:rsidR="003E290F" w:rsidRDefault="00FE68AE" w:rsidP="003E290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Vaak duurt het jaren voordat de diagnose endometriose gesteld wordt. Voor patiënten kan dit betekenen </w:t>
      </w:r>
      <w:r w:rsidR="001744F3">
        <w:rPr>
          <w:rFonts w:ascii="Arial" w:hAnsi="Arial" w:cs="Arial"/>
          <w:sz w:val="20"/>
          <w:szCs w:val="20"/>
        </w:rPr>
        <w:t xml:space="preserve">dat ze lang onbehandeld blijven en/of zich onbegrepen voelen. </w:t>
      </w:r>
      <w:r w:rsidR="00682A87">
        <w:rPr>
          <w:rFonts w:ascii="Arial" w:hAnsi="Arial" w:cs="Arial"/>
          <w:sz w:val="20"/>
          <w:szCs w:val="20"/>
        </w:rPr>
        <w:t>Gelukkig is er recent meer (media-)aandacht voor deze veel voorkomende aandoening. Wat zijn de risico’s van endometriose en bij welke symptomen moet aan endometriose gedacht worden?</w:t>
      </w:r>
    </w:p>
    <w:p w:rsidR="00682A87" w:rsidRDefault="00682A87" w:rsidP="00386C73">
      <w:pPr>
        <w:rPr>
          <w:rFonts w:ascii="Arial" w:hAnsi="Arial" w:cs="Arial"/>
          <w:sz w:val="20"/>
          <w:szCs w:val="20"/>
        </w:rPr>
      </w:pPr>
    </w:p>
    <w:p w:rsidR="009B5958" w:rsidRPr="00C14113" w:rsidRDefault="009B5958" w:rsidP="00386C73">
      <w:pPr>
        <w:rPr>
          <w:rFonts w:ascii="Arial" w:hAnsi="Arial" w:cs="Arial"/>
          <w:sz w:val="20"/>
          <w:szCs w:val="20"/>
        </w:rPr>
      </w:pPr>
      <w:r w:rsidRPr="00C14113">
        <w:rPr>
          <w:rFonts w:ascii="Arial" w:hAnsi="Arial" w:cs="Arial"/>
          <w:sz w:val="20"/>
          <w:szCs w:val="20"/>
        </w:rPr>
        <w:t xml:space="preserve">Accreditatie is aangevraagd bij de V&amp;VN, </w:t>
      </w:r>
      <w:proofErr w:type="spellStart"/>
      <w:r w:rsidRPr="00C14113">
        <w:rPr>
          <w:rFonts w:ascii="Arial" w:hAnsi="Arial" w:cs="Arial"/>
          <w:sz w:val="20"/>
          <w:szCs w:val="20"/>
        </w:rPr>
        <w:t>Kabiz</w:t>
      </w:r>
      <w:proofErr w:type="spellEnd"/>
      <w:r w:rsidRPr="00C1411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C14113">
        <w:rPr>
          <w:rFonts w:ascii="Arial" w:hAnsi="Arial" w:cs="Arial"/>
          <w:sz w:val="20"/>
          <w:szCs w:val="20"/>
        </w:rPr>
        <w:t>AbSG</w:t>
      </w:r>
      <w:proofErr w:type="spellEnd"/>
      <w:r w:rsidRPr="00C14113">
        <w:rPr>
          <w:rFonts w:ascii="Arial" w:hAnsi="Arial" w:cs="Arial"/>
          <w:sz w:val="20"/>
          <w:szCs w:val="20"/>
        </w:rPr>
        <w:t xml:space="preserve"> en NVVS.</w:t>
      </w:r>
    </w:p>
    <w:p w:rsidR="00386C73" w:rsidRPr="00386C73" w:rsidRDefault="00386C73" w:rsidP="00386C73">
      <w:pPr>
        <w:rPr>
          <w:rFonts w:ascii="Arial" w:hAnsi="Arial" w:cs="Arial"/>
          <w:b/>
          <w:sz w:val="20"/>
          <w:szCs w:val="20"/>
        </w:rPr>
      </w:pPr>
    </w:p>
    <w:p w:rsidR="00386C73" w:rsidRPr="00386C73" w:rsidRDefault="00386C73" w:rsidP="00386C73">
      <w:pPr>
        <w:rPr>
          <w:rFonts w:ascii="Arial" w:hAnsi="Arial" w:cs="Arial"/>
          <w:b/>
          <w:sz w:val="20"/>
          <w:szCs w:val="20"/>
        </w:rPr>
      </w:pPr>
      <w:r w:rsidRPr="00386C73">
        <w:rPr>
          <w:rFonts w:ascii="Arial" w:hAnsi="Arial" w:cs="Arial"/>
          <w:b/>
          <w:sz w:val="20"/>
          <w:szCs w:val="20"/>
        </w:rPr>
        <w:t xml:space="preserve">Datum (data) en tijd(en):  donderdag </w:t>
      </w:r>
      <w:r w:rsidR="00145D89">
        <w:rPr>
          <w:rFonts w:ascii="Arial" w:hAnsi="Arial" w:cs="Arial"/>
          <w:b/>
          <w:sz w:val="20"/>
          <w:szCs w:val="20"/>
        </w:rPr>
        <w:t>24 oktober</w:t>
      </w:r>
      <w:r w:rsidRPr="00386C73">
        <w:rPr>
          <w:rFonts w:ascii="Arial" w:hAnsi="Arial" w:cs="Arial"/>
          <w:b/>
          <w:sz w:val="20"/>
          <w:szCs w:val="20"/>
        </w:rPr>
        <w:t xml:space="preserve"> 2024 13.30 – 17.00u</w:t>
      </w:r>
    </w:p>
    <w:p w:rsidR="00386C73" w:rsidRPr="00386C73" w:rsidRDefault="00386C73" w:rsidP="00386C73">
      <w:pPr>
        <w:rPr>
          <w:rFonts w:ascii="Arial" w:hAnsi="Arial" w:cs="Arial"/>
          <w:b/>
          <w:sz w:val="20"/>
          <w:szCs w:val="20"/>
        </w:rPr>
      </w:pPr>
      <w:r w:rsidRPr="00386C73">
        <w:rPr>
          <w:rFonts w:ascii="Arial" w:hAnsi="Arial" w:cs="Arial"/>
          <w:b/>
          <w:sz w:val="20"/>
          <w:szCs w:val="20"/>
        </w:rPr>
        <w:t>Het betreft een live nascholing</w:t>
      </w:r>
    </w:p>
    <w:p w:rsidR="00386C73" w:rsidRPr="00386C73" w:rsidRDefault="00386C73" w:rsidP="00386C73">
      <w:pPr>
        <w:rPr>
          <w:rFonts w:ascii="Arial" w:hAnsi="Arial" w:cs="Arial"/>
          <w:b/>
          <w:sz w:val="20"/>
          <w:szCs w:val="20"/>
        </w:rPr>
      </w:pPr>
      <w:r w:rsidRPr="00386C73">
        <w:rPr>
          <w:rFonts w:ascii="Arial" w:hAnsi="Arial" w:cs="Arial"/>
          <w:b/>
          <w:sz w:val="20"/>
          <w:szCs w:val="20"/>
        </w:rPr>
        <w:t xml:space="preserve">Locatie: </w:t>
      </w:r>
      <w:r w:rsidRPr="00386C73">
        <w:rPr>
          <w:rFonts w:ascii="Arial" w:hAnsi="Arial" w:cs="Arial"/>
          <w:b/>
          <w:sz w:val="20"/>
          <w:szCs w:val="20"/>
        </w:rPr>
        <w:tab/>
      </w:r>
      <w:r w:rsidRPr="00386C73">
        <w:rPr>
          <w:rFonts w:ascii="Arial" w:hAnsi="Arial" w:cs="Arial"/>
          <w:b/>
          <w:sz w:val="20"/>
          <w:szCs w:val="20"/>
          <w:u w:val="single"/>
        </w:rPr>
        <w:t>De Congreszaal bij de Voormalige Stadstimmertuin</w:t>
      </w:r>
    </w:p>
    <w:p w:rsidR="00386C73" w:rsidRPr="00386C73" w:rsidRDefault="00386C73" w:rsidP="00386C73">
      <w:pPr>
        <w:rPr>
          <w:rFonts w:ascii="Arial" w:hAnsi="Arial" w:cs="Arial"/>
          <w:b/>
          <w:sz w:val="20"/>
          <w:szCs w:val="20"/>
        </w:rPr>
      </w:pPr>
      <w:r w:rsidRPr="00386C73">
        <w:rPr>
          <w:rFonts w:ascii="Arial" w:hAnsi="Arial" w:cs="Arial"/>
          <w:b/>
          <w:sz w:val="20"/>
          <w:szCs w:val="20"/>
        </w:rPr>
        <w:t xml:space="preserve">Adres: </w:t>
      </w:r>
      <w:r w:rsidRPr="00386C73">
        <w:rPr>
          <w:rFonts w:ascii="Arial" w:hAnsi="Arial" w:cs="Arial"/>
          <w:b/>
          <w:sz w:val="20"/>
          <w:szCs w:val="20"/>
        </w:rPr>
        <w:tab/>
      </w:r>
      <w:r w:rsidRPr="00386C73">
        <w:rPr>
          <w:rFonts w:ascii="Arial" w:hAnsi="Arial" w:cs="Arial"/>
          <w:b/>
          <w:sz w:val="20"/>
          <w:szCs w:val="20"/>
        </w:rPr>
        <w:tab/>
        <w:t>Voormalige Stadstimmertuin 4-6</w:t>
      </w:r>
    </w:p>
    <w:p w:rsidR="00386C73" w:rsidRDefault="00386C73" w:rsidP="00386C73">
      <w:pPr>
        <w:rPr>
          <w:rFonts w:ascii="Arial" w:hAnsi="Arial" w:cs="Arial"/>
          <w:b/>
          <w:sz w:val="20"/>
          <w:szCs w:val="20"/>
        </w:rPr>
      </w:pPr>
      <w:r w:rsidRPr="00386C73">
        <w:rPr>
          <w:rFonts w:ascii="Arial" w:hAnsi="Arial" w:cs="Arial"/>
          <w:b/>
          <w:sz w:val="20"/>
          <w:szCs w:val="20"/>
        </w:rPr>
        <w:t xml:space="preserve">           </w:t>
      </w:r>
      <w:r w:rsidRPr="00386C73">
        <w:rPr>
          <w:rFonts w:ascii="Arial" w:hAnsi="Arial" w:cs="Arial"/>
          <w:b/>
          <w:sz w:val="20"/>
          <w:szCs w:val="20"/>
        </w:rPr>
        <w:tab/>
      </w:r>
      <w:r w:rsidRPr="00386C73">
        <w:rPr>
          <w:rFonts w:ascii="Arial" w:hAnsi="Arial" w:cs="Arial"/>
          <w:b/>
          <w:sz w:val="20"/>
          <w:szCs w:val="20"/>
        </w:rPr>
        <w:tab/>
        <w:t>1018 ET Amsterdam</w:t>
      </w:r>
    </w:p>
    <w:p w:rsidR="00C14113" w:rsidRDefault="00C14113" w:rsidP="00C14113">
      <w:pPr>
        <w:rPr>
          <w:rFonts w:ascii="Arial" w:hAnsi="Arial" w:cs="Arial"/>
          <w:b/>
          <w:sz w:val="20"/>
          <w:szCs w:val="20"/>
        </w:rPr>
      </w:pPr>
    </w:p>
    <w:p w:rsidR="00C14113" w:rsidRDefault="00C14113" w:rsidP="00C1411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Tot dan!</w:t>
      </w:r>
    </w:p>
    <w:p w:rsidR="00C14113" w:rsidRDefault="00C14113" w:rsidP="00C14113">
      <w:pPr>
        <w:rPr>
          <w:rFonts w:ascii="Arial" w:hAnsi="Arial" w:cs="Arial"/>
          <w:sz w:val="20"/>
          <w:szCs w:val="20"/>
        </w:rPr>
      </w:pPr>
    </w:p>
    <w:p w:rsidR="00C14113" w:rsidRPr="00386C73" w:rsidRDefault="00C14113" w:rsidP="00C1411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Moderatoren </w:t>
      </w:r>
      <w:r w:rsidR="00097D4A">
        <w:rPr>
          <w:rFonts w:ascii="Arial" w:hAnsi="Arial" w:cs="Arial"/>
          <w:sz w:val="20"/>
          <w:szCs w:val="20"/>
        </w:rPr>
        <w:t>Francine van den Heuvel</w:t>
      </w:r>
      <w:r w:rsidRPr="00386C73">
        <w:rPr>
          <w:rFonts w:ascii="Arial" w:hAnsi="Arial" w:cs="Arial"/>
          <w:sz w:val="20"/>
          <w:szCs w:val="20"/>
        </w:rPr>
        <w:t xml:space="preserve">, </w:t>
      </w:r>
      <w:r w:rsidR="00097D4A">
        <w:rPr>
          <w:rFonts w:ascii="Arial" w:hAnsi="Arial" w:cs="Arial"/>
          <w:sz w:val="20"/>
          <w:szCs w:val="20"/>
        </w:rPr>
        <w:t>verpleegkundige Seksuele Gezondheid</w:t>
      </w:r>
      <w:r w:rsidRPr="00386C73">
        <w:rPr>
          <w:rFonts w:ascii="Arial" w:hAnsi="Arial" w:cs="Arial"/>
          <w:sz w:val="20"/>
          <w:szCs w:val="20"/>
        </w:rPr>
        <w:t xml:space="preserve">, Clarissa Vergunst, dermatoloog </w:t>
      </w:r>
      <w:bookmarkStart w:id="0" w:name="_GoBack"/>
      <w:bookmarkEnd w:id="0"/>
      <w:r w:rsidR="00E317FC">
        <w:rPr>
          <w:rFonts w:ascii="Arial" w:hAnsi="Arial" w:cs="Arial"/>
          <w:sz w:val="20"/>
          <w:szCs w:val="20"/>
        </w:rPr>
        <w:t>en Carien Manuels, arts-seksuoloog , allen werkzaam bij het Centrum Seksuele Gezondheid van de GGD Amsterdam</w:t>
      </w:r>
    </w:p>
    <w:p w:rsidR="00C14113" w:rsidRPr="00386C73" w:rsidRDefault="00C14113" w:rsidP="00386C73">
      <w:pPr>
        <w:rPr>
          <w:rFonts w:ascii="Arial" w:hAnsi="Arial" w:cs="Arial"/>
          <w:b/>
          <w:sz w:val="20"/>
          <w:szCs w:val="20"/>
        </w:rPr>
      </w:pPr>
    </w:p>
    <w:p w:rsidR="00386C73" w:rsidRPr="00386C73" w:rsidRDefault="00386C73" w:rsidP="00386C73">
      <w:pPr>
        <w:rPr>
          <w:rFonts w:ascii="Arial" w:hAnsi="Arial" w:cs="Arial"/>
          <w:sz w:val="20"/>
          <w:szCs w:val="20"/>
        </w:rPr>
      </w:pPr>
      <w:r w:rsidRPr="00386C73">
        <w:rPr>
          <w:rFonts w:ascii="Arial" w:hAnsi="Arial" w:cs="Arial"/>
          <w:sz w:val="20"/>
          <w:szCs w:val="20"/>
        </w:rPr>
        <w:t xml:space="preserve">Docenten: </w:t>
      </w:r>
    </w:p>
    <w:p w:rsidR="003E290F" w:rsidRDefault="00386C73" w:rsidP="00386C73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386C73">
        <w:rPr>
          <w:rFonts w:ascii="Arial" w:hAnsi="Arial" w:cs="Arial"/>
          <w:sz w:val="20"/>
          <w:szCs w:val="20"/>
        </w:rPr>
        <w:t>-</w:t>
      </w:r>
      <w:r w:rsidRPr="00386C73">
        <w:rPr>
          <w:rFonts w:ascii="Arial" w:hAnsi="Arial" w:cs="Arial"/>
          <w:sz w:val="20"/>
          <w:szCs w:val="20"/>
        </w:rPr>
        <w:tab/>
      </w:r>
      <w:r w:rsidR="000A53F2">
        <w:rPr>
          <w:rFonts w:ascii="Arial" w:hAnsi="Arial" w:cs="Arial"/>
          <w:sz w:val="20"/>
          <w:szCs w:val="20"/>
        </w:rPr>
        <w:t>dr. Bernice Hoenderboom, postdoctoraal onderzoeker RIVM</w:t>
      </w:r>
    </w:p>
    <w:p w:rsidR="00386C73" w:rsidRPr="00386C73" w:rsidRDefault="00386C73" w:rsidP="00386C7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ab/>
      </w:r>
      <w:r w:rsidR="000A53F2">
        <w:rPr>
          <w:rFonts w:ascii="Arial" w:hAnsi="Arial" w:cs="Arial"/>
          <w:sz w:val="20"/>
          <w:szCs w:val="20"/>
        </w:rPr>
        <w:t>Karlijn de Blécourt, Rutgers</w:t>
      </w:r>
    </w:p>
    <w:p w:rsidR="00386C73" w:rsidRDefault="00386C73" w:rsidP="00386C73">
      <w:pPr>
        <w:rPr>
          <w:rFonts w:ascii="Arial" w:hAnsi="Arial" w:cs="Arial"/>
          <w:sz w:val="20"/>
          <w:szCs w:val="20"/>
        </w:rPr>
      </w:pPr>
      <w:r w:rsidRPr="00386C73">
        <w:rPr>
          <w:rFonts w:ascii="Arial" w:hAnsi="Arial" w:cs="Arial"/>
          <w:sz w:val="20"/>
          <w:szCs w:val="20"/>
        </w:rPr>
        <w:t>-</w:t>
      </w:r>
      <w:r w:rsidRPr="00386C73">
        <w:rPr>
          <w:rFonts w:ascii="Arial" w:hAnsi="Arial" w:cs="Arial"/>
          <w:sz w:val="20"/>
          <w:szCs w:val="20"/>
        </w:rPr>
        <w:tab/>
      </w:r>
      <w:r w:rsidR="000A53F2">
        <w:rPr>
          <w:rFonts w:ascii="Arial" w:hAnsi="Arial" w:cs="Arial"/>
          <w:sz w:val="20"/>
          <w:szCs w:val="20"/>
        </w:rPr>
        <w:t xml:space="preserve">gynaecoloog </w:t>
      </w:r>
      <w:r w:rsidR="00E317FC">
        <w:rPr>
          <w:rFonts w:ascii="Arial" w:hAnsi="Arial" w:cs="Arial"/>
          <w:sz w:val="20"/>
          <w:szCs w:val="20"/>
        </w:rPr>
        <w:t>wordt gezocht</w:t>
      </w:r>
    </w:p>
    <w:p w:rsidR="00131A9A" w:rsidRDefault="00131A9A" w:rsidP="00131A9A">
      <w:pPr>
        <w:rPr>
          <w:rFonts w:ascii="Arial" w:hAnsi="Arial" w:cs="Arial"/>
          <w:b/>
          <w:sz w:val="20"/>
          <w:szCs w:val="20"/>
        </w:rPr>
      </w:pPr>
    </w:p>
    <w:p w:rsidR="00875780" w:rsidRDefault="00875780" w:rsidP="00875780">
      <w:pPr>
        <w:rPr>
          <w:rFonts w:ascii="Arial" w:hAnsi="Arial" w:cs="Arial"/>
          <w:b/>
          <w:sz w:val="20"/>
          <w:szCs w:val="20"/>
        </w:rPr>
      </w:pPr>
      <w:r w:rsidRPr="00E14221">
        <w:rPr>
          <w:rFonts w:ascii="Arial" w:hAnsi="Arial" w:cs="Arial"/>
          <w:b/>
          <w:sz w:val="20"/>
          <w:szCs w:val="20"/>
        </w:rPr>
        <w:t xml:space="preserve">Programma  </w:t>
      </w:r>
    </w:p>
    <w:p w:rsidR="0067256E" w:rsidRPr="0067256E" w:rsidRDefault="00DF6D04" w:rsidP="0067256E">
      <w:pPr>
        <w:ind w:left="1410" w:hanging="1410"/>
        <w:rPr>
          <w:rFonts w:ascii="Arial" w:eastAsia="Arial" w:hAnsi="Arial" w:cs="Arial"/>
          <w:sz w:val="20"/>
          <w:szCs w:val="20"/>
          <w:lang w:eastAsia="en-US"/>
        </w:rPr>
      </w:pPr>
      <w:bookmarkStart w:id="1" w:name="_Hlk68769915"/>
      <w:r>
        <w:rPr>
          <w:rFonts w:ascii="Arial" w:eastAsia="Arial" w:hAnsi="Arial" w:cs="Arial"/>
          <w:b/>
          <w:sz w:val="20"/>
          <w:szCs w:val="20"/>
          <w:lang w:eastAsia="en-US"/>
        </w:rPr>
        <w:t>13.30-13.</w:t>
      </w:r>
      <w:r w:rsidR="009D28E6">
        <w:rPr>
          <w:rFonts w:ascii="Arial" w:eastAsia="Arial" w:hAnsi="Arial" w:cs="Arial"/>
          <w:b/>
          <w:sz w:val="20"/>
          <w:szCs w:val="20"/>
          <w:lang w:eastAsia="en-US"/>
        </w:rPr>
        <w:t>35</w:t>
      </w:r>
      <w:r w:rsidR="001C32C0">
        <w:rPr>
          <w:rFonts w:ascii="Arial" w:eastAsia="Arial" w:hAnsi="Arial" w:cs="Arial"/>
          <w:b/>
          <w:sz w:val="20"/>
          <w:szCs w:val="20"/>
          <w:lang w:eastAsia="en-US"/>
        </w:rPr>
        <w:tab/>
      </w:r>
      <w:r w:rsidR="009D28E6">
        <w:rPr>
          <w:rFonts w:ascii="Arial" w:eastAsia="Arial" w:hAnsi="Arial" w:cs="Arial"/>
          <w:sz w:val="20"/>
          <w:szCs w:val="20"/>
          <w:lang w:eastAsia="en-US"/>
        </w:rPr>
        <w:t>Welkom en plichtplegingen</w:t>
      </w:r>
    </w:p>
    <w:p w:rsidR="00DF6D04" w:rsidRDefault="00DF6D04" w:rsidP="00DF6D04">
      <w:pPr>
        <w:rPr>
          <w:rFonts w:ascii="Arial" w:eastAsia="Arial" w:hAnsi="Arial" w:cs="Arial"/>
          <w:b/>
          <w:sz w:val="20"/>
          <w:szCs w:val="20"/>
          <w:lang w:eastAsia="en-US"/>
        </w:rPr>
      </w:pPr>
    </w:p>
    <w:p w:rsidR="00DF6D04" w:rsidRDefault="00DF6D04" w:rsidP="00DF6D04">
      <w:pPr>
        <w:rPr>
          <w:rFonts w:ascii="Arial" w:eastAsia="Arial" w:hAnsi="Arial" w:cs="Arial"/>
          <w:b/>
          <w:sz w:val="20"/>
          <w:szCs w:val="20"/>
          <w:lang w:eastAsia="en-US"/>
        </w:rPr>
      </w:pPr>
    </w:p>
    <w:p w:rsidR="00021E32" w:rsidRDefault="001C32C0" w:rsidP="003E290F">
      <w:pPr>
        <w:ind w:left="1410" w:hanging="1410"/>
        <w:rPr>
          <w:rFonts w:ascii="Arial" w:eastAsia="Arial" w:hAnsi="Arial" w:cs="Arial"/>
          <w:b/>
          <w:sz w:val="20"/>
          <w:szCs w:val="20"/>
          <w:lang w:eastAsia="en-US"/>
        </w:rPr>
      </w:pPr>
      <w:r>
        <w:rPr>
          <w:rFonts w:ascii="Arial" w:eastAsia="Arial" w:hAnsi="Arial" w:cs="Arial"/>
          <w:b/>
          <w:sz w:val="20"/>
          <w:szCs w:val="20"/>
          <w:lang w:eastAsia="en-US"/>
        </w:rPr>
        <w:t>13.</w:t>
      </w:r>
      <w:r w:rsidR="009D28E6">
        <w:rPr>
          <w:rFonts w:ascii="Arial" w:eastAsia="Arial" w:hAnsi="Arial" w:cs="Arial"/>
          <w:b/>
          <w:sz w:val="20"/>
          <w:szCs w:val="20"/>
          <w:lang w:eastAsia="en-US"/>
        </w:rPr>
        <w:t>35-14.</w:t>
      </w:r>
      <w:r w:rsidR="009C2A4B">
        <w:rPr>
          <w:rFonts w:ascii="Arial" w:eastAsia="Arial" w:hAnsi="Arial" w:cs="Arial"/>
          <w:b/>
          <w:sz w:val="20"/>
          <w:szCs w:val="20"/>
          <w:lang w:eastAsia="en-US"/>
        </w:rPr>
        <w:t>30</w:t>
      </w:r>
      <w:r w:rsidR="00DF6D04">
        <w:rPr>
          <w:rFonts w:ascii="Arial" w:eastAsia="Arial" w:hAnsi="Arial" w:cs="Arial"/>
          <w:b/>
          <w:sz w:val="20"/>
          <w:szCs w:val="20"/>
          <w:lang w:eastAsia="en-US"/>
        </w:rPr>
        <w:tab/>
      </w:r>
      <w:r w:rsidR="000A53F2">
        <w:rPr>
          <w:rFonts w:ascii="Arial" w:eastAsia="Arial" w:hAnsi="Arial" w:cs="Arial"/>
          <w:b/>
          <w:sz w:val="20"/>
          <w:szCs w:val="20"/>
          <w:lang w:eastAsia="en-US"/>
        </w:rPr>
        <w:t xml:space="preserve">Complicaties van chlamydia komen vooral voor </w:t>
      </w:r>
      <w:r w:rsidR="00021E32">
        <w:rPr>
          <w:rFonts w:ascii="Arial" w:eastAsia="Arial" w:hAnsi="Arial" w:cs="Arial"/>
          <w:b/>
          <w:sz w:val="20"/>
          <w:szCs w:val="20"/>
          <w:lang w:eastAsia="en-US"/>
        </w:rPr>
        <w:t>na</w:t>
      </w:r>
      <w:r w:rsidR="000A53F2">
        <w:rPr>
          <w:rFonts w:ascii="Arial" w:eastAsia="Arial" w:hAnsi="Arial" w:cs="Arial"/>
          <w:b/>
          <w:sz w:val="20"/>
          <w:szCs w:val="20"/>
          <w:lang w:eastAsia="en-US"/>
        </w:rPr>
        <w:t xml:space="preserve"> symptomatische infecties</w:t>
      </w:r>
    </w:p>
    <w:p w:rsidR="00386C73" w:rsidRPr="00021E32" w:rsidRDefault="00097D4A" w:rsidP="00021E32">
      <w:pPr>
        <w:ind w:left="1410"/>
        <w:rPr>
          <w:rFonts w:ascii="Arial" w:eastAsia="Arial" w:hAnsi="Arial" w:cs="Arial"/>
          <w:sz w:val="20"/>
          <w:szCs w:val="20"/>
          <w:lang w:eastAsia="en-US"/>
        </w:rPr>
      </w:pPr>
      <w:r w:rsidRPr="00021E32">
        <w:rPr>
          <w:rFonts w:ascii="Arial" w:eastAsia="Arial" w:hAnsi="Arial" w:cs="Arial"/>
          <w:sz w:val="20"/>
          <w:szCs w:val="20"/>
          <w:lang w:eastAsia="en-US"/>
        </w:rPr>
        <w:t>Bernice Hoenderboom</w:t>
      </w:r>
    </w:p>
    <w:p w:rsidR="002E3C28" w:rsidRDefault="002E3C28" w:rsidP="0067256E">
      <w:pPr>
        <w:rPr>
          <w:rFonts w:ascii="Arial" w:eastAsia="Arial" w:hAnsi="Arial" w:cs="Arial"/>
          <w:sz w:val="20"/>
          <w:szCs w:val="20"/>
          <w:lang w:eastAsia="en-US"/>
        </w:rPr>
      </w:pPr>
    </w:p>
    <w:p w:rsidR="00E712E6" w:rsidRPr="00833F88" w:rsidRDefault="0067256E" w:rsidP="00A311B2">
      <w:pPr>
        <w:ind w:left="1410" w:hanging="1410"/>
        <w:rPr>
          <w:rFonts w:ascii="Arial" w:eastAsia="Arial" w:hAnsi="Arial" w:cs="Arial"/>
          <w:sz w:val="20"/>
          <w:szCs w:val="20"/>
          <w:lang w:eastAsia="en-US"/>
        </w:rPr>
      </w:pPr>
      <w:r w:rsidRPr="0067256E">
        <w:rPr>
          <w:rFonts w:ascii="Arial" w:eastAsia="Arial" w:hAnsi="Arial" w:cs="Arial"/>
          <w:b/>
          <w:sz w:val="20"/>
          <w:szCs w:val="20"/>
          <w:lang w:eastAsia="en-US"/>
        </w:rPr>
        <w:t>14.</w:t>
      </w:r>
      <w:r w:rsidR="009C2A4B">
        <w:rPr>
          <w:rFonts w:ascii="Arial" w:eastAsia="Arial" w:hAnsi="Arial" w:cs="Arial"/>
          <w:b/>
          <w:sz w:val="20"/>
          <w:szCs w:val="20"/>
          <w:lang w:eastAsia="en-US"/>
        </w:rPr>
        <w:t>30</w:t>
      </w:r>
      <w:r w:rsidRPr="0067256E">
        <w:rPr>
          <w:rFonts w:ascii="Arial" w:eastAsia="Arial" w:hAnsi="Arial" w:cs="Arial"/>
          <w:b/>
          <w:sz w:val="20"/>
          <w:szCs w:val="20"/>
          <w:lang w:eastAsia="en-US"/>
        </w:rPr>
        <w:t>-14.</w:t>
      </w:r>
      <w:r w:rsidR="009C2A4B">
        <w:rPr>
          <w:rFonts w:ascii="Arial" w:eastAsia="Arial" w:hAnsi="Arial" w:cs="Arial"/>
          <w:b/>
          <w:sz w:val="20"/>
          <w:szCs w:val="20"/>
          <w:lang w:eastAsia="en-US"/>
        </w:rPr>
        <w:t>45</w:t>
      </w:r>
      <w:r>
        <w:rPr>
          <w:rFonts w:ascii="Arial" w:eastAsia="Arial" w:hAnsi="Arial" w:cs="Arial"/>
          <w:sz w:val="20"/>
          <w:szCs w:val="20"/>
          <w:lang w:eastAsia="en-US"/>
        </w:rPr>
        <w:t xml:space="preserve"> </w:t>
      </w:r>
      <w:r>
        <w:rPr>
          <w:rFonts w:ascii="Arial" w:eastAsia="Arial" w:hAnsi="Arial" w:cs="Arial"/>
          <w:sz w:val="20"/>
          <w:szCs w:val="20"/>
          <w:lang w:eastAsia="en-US"/>
        </w:rPr>
        <w:tab/>
      </w:r>
      <w:r w:rsidR="00A311B2">
        <w:rPr>
          <w:rFonts w:ascii="Arial" w:eastAsia="Arial" w:hAnsi="Arial" w:cs="Arial"/>
          <w:b/>
          <w:sz w:val="20"/>
          <w:szCs w:val="20"/>
          <w:lang w:eastAsia="en-US"/>
        </w:rPr>
        <w:t>Pauze</w:t>
      </w:r>
    </w:p>
    <w:p w:rsidR="00CB1CF8" w:rsidRDefault="00CB1CF8" w:rsidP="00CB1CF8">
      <w:pPr>
        <w:spacing w:after="280"/>
        <w:contextualSpacing/>
        <w:rPr>
          <w:rFonts w:ascii="Arial" w:eastAsia="Calibri" w:hAnsi="Arial" w:cs="Arial"/>
          <w:sz w:val="20"/>
          <w:szCs w:val="20"/>
          <w:lang w:eastAsia="en-US"/>
        </w:rPr>
      </w:pPr>
    </w:p>
    <w:p w:rsidR="001744F3" w:rsidRDefault="00244315" w:rsidP="003E290F">
      <w:pPr>
        <w:spacing w:after="280"/>
        <w:contextualSpacing/>
        <w:rPr>
          <w:rFonts w:asciiTheme="minorHAnsi" w:hAnsiTheme="minorHAnsi" w:cstheme="minorHAnsi"/>
          <w:b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</w:rPr>
        <w:t>14.45-15.</w:t>
      </w:r>
      <w:r w:rsidR="00CF1E5A">
        <w:rPr>
          <w:rFonts w:asciiTheme="minorHAnsi" w:hAnsiTheme="minorHAnsi" w:cstheme="minorHAnsi"/>
          <w:b/>
          <w:color w:val="000000"/>
          <w:sz w:val="20"/>
          <w:szCs w:val="20"/>
        </w:rPr>
        <w:t>4</w:t>
      </w:r>
      <w:r w:rsidR="00901783">
        <w:rPr>
          <w:rFonts w:asciiTheme="minorHAnsi" w:hAnsiTheme="minorHAnsi" w:cstheme="minorHAnsi"/>
          <w:b/>
          <w:color w:val="000000"/>
          <w:sz w:val="20"/>
          <w:szCs w:val="20"/>
        </w:rPr>
        <w:t>5</w:t>
      </w:r>
      <w:r w:rsidR="00DB662C">
        <w:rPr>
          <w:rFonts w:asciiTheme="minorHAnsi" w:hAnsiTheme="minorHAnsi" w:cstheme="minorHAnsi"/>
          <w:b/>
          <w:color w:val="000000"/>
          <w:sz w:val="20"/>
          <w:szCs w:val="20"/>
        </w:rPr>
        <w:tab/>
      </w:r>
      <w:r w:rsidR="00097D4A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Bespreken consent; positief effect op seks! </w:t>
      </w:r>
    </w:p>
    <w:p w:rsidR="00386C73" w:rsidRPr="001744F3" w:rsidRDefault="00097D4A" w:rsidP="001744F3">
      <w:pPr>
        <w:spacing w:after="280"/>
        <w:ind w:left="702" w:firstLine="708"/>
        <w:contextualSpacing/>
        <w:rPr>
          <w:rFonts w:asciiTheme="minorHAnsi" w:hAnsiTheme="minorHAnsi" w:cstheme="minorHAnsi"/>
          <w:sz w:val="20"/>
          <w:szCs w:val="20"/>
        </w:rPr>
      </w:pPr>
      <w:r w:rsidRPr="001744F3">
        <w:rPr>
          <w:rFonts w:asciiTheme="minorHAnsi" w:hAnsiTheme="minorHAnsi" w:cstheme="minorHAnsi"/>
          <w:color w:val="000000"/>
          <w:sz w:val="20"/>
          <w:szCs w:val="20"/>
        </w:rPr>
        <w:t>Karlijn de Blécourt</w:t>
      </w:r>
    </w:p>
    <w:p w:rsidR="00EE4014" w:rsidRPr="0017768A" w:rsidRDefault="00EE4014" w:rsidP="00EE4014">
      <w:pPr>
        <w:spacing w:after="280"/>
        <w:ind w:left="1410" w:hanging="1410"/>
        <w:contextualSpacing/>
        <w:rPr>
          <w:rFonts w:asciiTheme="minorHAnsi" w:hAnsiTheme="minorHAnsi" w:cstheme="minorHAnsi"/>
          <w:sz w:val="20"/>
          <w:szCs w:val="20"/>
        </w:rPr>
      </w:pPr>
    </w:p>
    <w:p w:rsidR="004F5A5D" w:rsidRPr="004F5A5D" w:rsidRDefault="00A311B2" w:rsidP="00A311B2">
      <w:pPr>
        <w:spacing w:after="280"/>
        <w:ind w:left="1410" w:hanging="1410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15.</w:t>
      </w:r>
      <w:r w:rsidR="00CF1E5A">
        <w:rPr>
          <w:rFonts w:asciiTheme="minorHAnsi" w:hAnsiTheme="minorHAnsi" w:cstheme="minorHAnsi"/>
          <w:b/>
          <w:sz w:val="20"/>
          <w:szCs w:val="20"/>
        </w:rPr>
        <w:t>4</w:t>
      </w:r>
      <w:r>
        <w:rPr>
          <w:rFonts w:asciiTheme="minorHAnsi" w:hAnsiTheme="minorHAnsi" w:cstheme="minorHAnsi"/>
          <w:b/>
          <w:sz w:val="20"/>
          <w:szCs w:val="20"/>
        </w:rPr>
        <w:t>5</w:t>
      </w:r>
      <w:r w:rsidR="00EE4014" w:rsidRPr="001C32C0">
        <w:rPr>
          <w:rFonts w:asciiTheme="minorHAnsi" w:hAnsiTheme="minorHAnsi" w:cstheme="minorHAnsi"/>
          <w:b/>
          <w:sz w:val="20"/>
          <w:szCs w:val="20"/>
        </w:rPr>
        <w:t>-</w:t>
      </w:r>
      <w:r w:rsidR="00CF1E5A">
        <w:rPr>
          <w:rFonts w:asciiTheme="minorHAnsi" w:hAnsiTheme="minorHAnsi" w:cstheme="minorHAnsi"/>
          <w:b/>
          <w:sz w:val="20"/>
          <w:szCs w:val="20"/>
        </w:rPr>
        <w:t>16.00</w:t>
      </w:r>
      <w:r w:rsidR="00EE4014" w:rsidRPr="001C32C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EE4014"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>Pauze</w:t>
      </w:r>
    </w:p>
    <w:p w:rsidR="00833F88" w:rsidRPr="001C32C0" w:rsidRDefault="00833F88" w:rsidP="00833F88">
      <w:pPr>
        <w:spacing w:after="280"/>
        <w:ind w:left="1410" w:hanging="1410"/>
        <w:contextualSpacing/>
        <w:rPr>
          <w:rFonts w:asciiTheme="minorHAnsi" w:hAnsiTheme="minorHAnsi" w:cstheme="minorHAnsi"/>
          <w:b/>
          <w:sz w:val="20"/>
          <w:szCs w:val="20"/>
        </w:rPr>
      </w:pPr>
    </w:p>
    <w:p w:rsidR="00901783" w:rsidRDefault="00CF1E5A" w:rsidP="003E290F">
      <w:pPr>
        <w:spacing w:after="280"/>
        <w:ind w:left="1410" w:hanging="1410"/>
        <w:contextualSpacing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16.00</w:t>
      </w:r>
      <w:r w:rsidR="001C32C0" w:rsidRPr="001C32C0">
        <w:rPr>
          <w:rFonts w:asciiTheme="minorHAnsi" w:hAnsiTheme="minorHAnsi" w:cstheme="minorHAnsi"/>
          <w:b/>
          <w:sz w:val="20"/>
          <w:szCs w:val="20"/>
        </w:rPr>
        <w:t>-</w:t>
      </w:r>
      <w:r w:rsidR="00A311B2">
        <w:rPr>
          <w:rFonts w:asciiTheme="minorHAnsi" w:hAnsiTheme="minorHAnsi" w:cstheme="minorHAnsi"/>
          <w:b/>
          <w:sz w:val="20"/>
          <w:szCs w:val="20"/>
        </w:rPr>
        <w:t>16.</w:t>
      </w:r>
      <w:r w:rsidR="00033C60">
        <w:rPr>
          <w:rFonts w:asciiTheme="minorHAnsi" w:hAnsiTheme="minorHAnsi" w:cstheme="minorHAnsi"/>
          <w:b/>
          <w:sz w:val="20"/>
          <w:szCs w:val="20"/>
        </w:rPr>
        <w:t>50</w:t>
      </w:r>
      <w:r w:rsidR="001C32C0" w:rsidRPr="001C32C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C32C0">
        <w:rPr>
          <w:rFonts w:asciiTheme="minorHAnsi" w:hAnsiTheme="minorHAnsi" w:cstheme="minorHAnsi"/>
          <w:b/>
          <w:sz w:val="20"/>
          <w:szCs w:val="20"/>
        </w:rPr>
        <w:tab/>
      </w:r>
      <w:r w:rsidR="00097D4A">
        <w:rPr>
          <w:rFonts w:asciiTheme="minorHAnsi" w:hAnsiTheme="minorHAnsi" w:cstheme="minorHAnsi"/>
          <w:b/>
          <w:sz w:val="20"/>
          <w:szCs w:val="20"/>
        </w:rPr>
        <w:t>Endometriose</w:t>
      </w:r>
      <w:r w:rsidR="009565E7">
        <w:rPr>
          <w:rFonts w:asciiTheme="minorHAnsi" w:hAnsiTheme="minorHAnsi" w:cstheme="minorHAnsi"/>
          <w:b/>
          <w:sz w:val="20"/>
          <w:szCs w:val="20"/>
        </w:rPr>
        <w:t>, symptomen, gevolgen, invloed op seks en behandelmogelijkheden</w:t>
      </w:r>
    </w:p>
    <w:p w:rsidR="009C2A4B" w:rsidRPr="00A311B2" w:rsidRDefault="008C3503" w:rsidP="008C3503">
      <w:pPr>
        <w:spacing w:after="280"/>
        <w:ind w:left="1410" w:hanging="1410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9565E7">
        <w:rPr>
          <w:rFonts w:asciiTheme="minorHAnsi" w:hAnsiTheme="minorHAnsi" w:cstheme="minorHAnsi"/>
          <w:color w:val="000000"/>
          <w:sz w:val="20"/>
          <w:szCs w:val="20"/>
        </w:rPr>
        <w:t>Spreker volgt.</w:t>
      </w:r>
    </w:p>
    <w:p w:rsidR="001C32C0" w:rsidRPr="001C32C0" w:rsidRDefault="001C32C0" w:rsidP="001C32C0">
      <w:pPr>
        <w:spacing w:after="280"/>
        <w:contextualSpacing/>
        <w:rPr>
          <w:rFonts w:asciiTheme="minorHAnsi" w:hAnsiTheme="minorHAnsi" w:cstheme="minorHAnsi"/>
          <w:b/>
          <w:sz w:val="20"/>
          <w:szCs w:val="20"/>
        </w:rPr>
      </w:pPr>
    </w:p>
    <w:p w:rsidR="001C32C0" w:rsidRPr="00E712E6" w:rsidRDefault="00A311B2" w:rsidP="00F01CA2">
      <w:pPr>
        <w:spacing w:after="280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16.</w:t>
      </w:r>
      <w:r w:rsidR="00033C60">
        <w:rPr>
          <w:rFonts w:asciiTheme="minorHAnsi" w:hAnsiTheme="minorHAnsi" w:cstheme="minorHAnsi"/>
          <w:b/>
          <w:sz w:val="20"/>
          <w:szCs w:val="20"/>
        </w:rPr>
        <w:t>50</w:t>
      </w:r>
      <w:r>
        <w:rPr>
          <w:rFonts w:asciiTheme="minorHAnsi" w:hAnsiTheme="minorHAnsi" w:cstheme="minorHAnsi"/>
          <w:b/>
          <w:sz w:val="20"/>
          <w:szCs w:val="20"/>
        </w:rPr>
        <w:t>-17.00</w:t>
      </w:r>
      <w:r w:rsidR="001C32C0" w:rsidRPr="001C32C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C32C0"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>Samenvatting</w:t>
      </w:r>
      <w:r w:rsidRPr="00A311B2">
        <w:rPr>
          <w:rFonts w:asciiTheme="minorHAnsi" w:hAnsiTheme="minorHAnsi" w:cstheme="minorHAnsi"/>
          <w:b/>
          <w:sz w:val="20"/>
          <w:szCs w:val="20"/>
        </w:rPr>
        <w:t xml:space="preserve"> en afsluiting</w:t>
      </w:r>
    </w:p>
    <w:p w:rsidR="001C32C0" w:rsidRDefault="001C32C0" w:rsidP="001C32C0">
      <w:pPr>
        <w:spacing w:after="280"/>
        <w:contextualSpacing/>
        <w:rPr>
          <w:rFonts w:asciiTheme="minorHAnsi" w:hAnsiTheme="minorHAnsi" w:cstheme="minorHAnsi"/>
          <w:b/>
          <w:sz w:val="20"/>
          <w:szCs w:val="20"/>
        </w:rPr>
      </w:pPr>
    </w:p>
    <w:p w:rsidR="001F0E58" w:rsidRDefault="001F0E58" w:rsidP="001C32C0">
      <w:pPr>
        <w:spacing w:after="280"/>
        <w:contextualSpacing/>
        <w:rPr>
          <w:rFonts w:asciiTheme="minorHAnsi" w:hAnsiTheme="minorHAnsi" w:cstheme="minorHAnsi"/>
          <w:b/>
          <w:sz w:val="20"/>
          <w:szCs w:val="20"/>
        </w:rPr>
      </w:pPr>
    </w:p>
    <w:p w:rsidR="001F0E58" w:rsidRDefault="001F0E58" w:rsidP="001C32C0">
      <w:pPr>
        <w:spacing w:after="280"/>
        <w:contextualSpacing/>
        <w:rPr>
          <w:rFonts w:asciiTheme="minorHAnsi" w:hAnsiTheme="minorHAnsi" w:cstheme="minorHAnsi"/>
          <w:b/>
          <w:sz w:val="20"/>
          <w:szCs w:val="20"/>
        </w:rPr>
      </w:pPr>
    </w:p>
    <w:p w:rsidR="001F0E58" w:rsidRDefault="006F74E2" w:rsidP="001C32C0">
      <w:pPr>
        <w:spacing w:after="280"/>
        <w:contextualSpacing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Literatuur</w:t>
      </w:r>
      <w:r w:rsidR="00C14113">
        <w:rPr>
          <w:rFonts w:asciiTheme="minorHAnsi" w:hAnsiTheme="minorHAnsi" w:cstheme="minorHAnsi"/>
          <w:b/>
          <w:sz w:val="20"/>
          <w:szCs w:val="20"/>
        </w:rPr>
        <w:t>/aanvullende informatie</w:t>
      </w:r>
      <w:r>
        <w:rPr>
          <w:rFonts w:asciiTheme="minorHAnsi" w:hAnsiTheme="minorHAnsi" w:cstheme="minorHAnsi"/>
          <w:b/>
          <w:sz w:val="20"/>
          <w:szCs w:val="20"/>
        </w:rPr>
        <w:t>:</w:t>
      </w:r>
    </w:p>
    <w:p w:rsidR="00C14113" w:rsidRDefault="00C14113" w:rsidP="001C32C0">
      <w:pPr>
        <w:spacing w:after="280"/>
        <w:contextualSpacing/>
        <w:rPr>
          <w:rFonts w:asciiTheme="minorHAnsi" w:hAnsiTheme="minorHAnsi" w:cstheme="minorHAnsi"/>
          <w:b/>
          <w:sz w:val="20"/>
          <w:szCs w:val="20"/>
        </w:rPr>
      </w:pPr>
    </w:p>
    <w:p w:rsidR="006F74E2" w:rsidRDefault="00E317FC" w:rsidP="001C32C0">
      <w:pPr>
        <w:spacing w:after="280"/>
        <w:contextualSpacing/>
        <w:rPr>
          <w:rFonts w:asciiTheme="minorHAnsi" w:hAnsiTheme="minorHAnsi" w:cstheme="minorHAnsi"/>
          <w:b/>
          <w:sz w:val="20"/>
          <w:szCs w:val="20"/>
        </w:rPr>
      </w:pPr>
      <w:hyperlink r:id="rId13" w:anchor=":~:text=We%20found%20a%20significantly%20higher,rates%20of%20complications%20remained%20low" w:history="1">
        <w:r w:rsidR="008C3503" w:rsidRPr="003A4155">
          <w:rPr>
            <w:rStyle w:val="Hyperlink"/>
            <w:rFonts w:asciiTheme="minorHAnsi" w:hAnsiTheme="minorHAnsi" w:cstheme="minorHAnsi"/>
            <w:b/>
            <w:sz w:val="20"/>
            <w:szCs w:val="20"/>
          </w:rPr>
          <w:t>https://www.thelancet.com/journals/lanepe/article/PIIS2666-7762(24)00194-7/fulltext#:~:text=We%20found%20a%20significantly%20higher,rates%20of%20complications%20remained%20low</w:t>
        </w:r>
      </w:hyperlink>
      <w:r w:rsidR="008C3503" w:rsidRPr="008C3503">
        <w:rPr>
          <w:rFonts w:asciiTheme="minorHAnsi" w:hAnsiTheme="minorHAnsi" w:cstheme="minorHAnsi"/>
          <w:b/>
          <w:sz w:val="20"/>
          <w:szCs w:val="20"/>
        </w:rPr>
        <w:t>.</w:t>
      </w:r>
    </w:p>
    <w:p w:rsidR="008C3503" w:rsidRDefault="008C3503" w:rsidP="001C32C0">
      <w:pPr>
        <w:spacing w:after="280"/>
        <w:contextualSpacing/>
        <w:rPr>
          <w:rFonts w:asciiTheme="minorHAnsi" w:hAnsiTheme="minorHAnsi" w:cstheme="minorHAnsi"/>
          <w:b/>
          <w:sz w:val="20"/>
          <w:szCs w:val="20"/>
        </w:rPr>
      </w:pPr>
    </w:p>
    <w:p w:rsidR="008C3503" w:rsidRDefault="00E317FC" w:rsidP="001C32C0">
      <w:pPr>
        <w:spacing w:after="280"/>
        <w:contextualSpacing/>
        <w:rPr>
          <w:rFonts w:asciiTheme="minorHAnsi" w:hAnsiTheme="minorHAnsi" w:cstheme="minorHAnsi"/>
          <w:b/>
          <w:sz w:val="20"/>
          <w:szCs w:val="20"/>
        </w:rPr>
      </w:pPr>
      <w:hyperlink r:id="rId14" w:history="1">
        <w:r w:rsidR="008C3503" w:rsidRPr="003A4155">
          <w:rPr>
            <w:rStyle w:val="Hyperlink"/>
            <w:rFonts w:asciiTheme="minorHAnsi" w:hAnsiTheme="minorHAnsi" w:cstheme="minorHAnsi"/>
            <w:b/>
            <w:sz w:val="20"/>
            <w:szCs w:val="20"/>
          </w:rPr>
          <w:t>https://seksindepraktijk.nl/wp-content/uploads/2024/03/Handreiking-consent-juli-2024-NL.pdf</w:t>
        </w:r>
      </w:hyperlink>
    </w:p>
    <w:p w:rsidR="008C3503" w:rsidRDefault="00E317FC" w:rsidP="001C32C0">
      <w:pPr>
        <w:spacing w:after="280"/>
        <w:contextualSpacing/>
        <w:rPr>
          <w:rFonts w:asciiTheme="minorHAnsi" w:hAnsiTheme="minorHAnsi" w:cstheme="minorHAnsi"/>
          <w:b/>
          <w:sz w:val="20"/>
          <w:szCs w:val="20"/>
        </w:rPr>
      </w:pPr>
      <w:hyperlink r:id="rId15" w:history="1">
        <w:r w:rsidR="008C3503" w:rsidRPr="003A4155">
          <w:rPr>
            <w:rStyle w:val="Hyperlink"/>
            <w:rFonts w:asciiTheme="minorHAnsi" w:hAnsiTheme="minorHAnsi" w:cstheme="minorHAnsi"/>
            <w:b/>
            <w:sz w:val="20"/>
            <w:szCs w:val="20"/>
          </w:rPr>
          <w:t>https://www.parool.nl/nederland/onderzoek-vaker-consent-checken-is-geen-moodkill-maar-verbetert-juist-de-seksuele-ervaring~b40c8055/?referrer=https://www.google.com/</w:t>
        </w:r>
      </w:hyperlink>
    </w:p>
    <w:p w:rsidR="006F74E2" w:rsidRDefault="006F74E2" w:rsidP="001C32C0">
      <w:pPr>
        <w:spacing w:after="280"/>
        <w:contextualSpacing/>
        <w:rPr>
          <w:rFonts w:asciiTheme="minorHAnsi" w:hAnsiTheme="minorHAnsi" w:cstheme="minorHAnsi"/>
          <w:b/>
          <w:sz w:val="20"/>
          <w:szCs w:val="20"/>
        </w:rPr>
      </w:pPr>
    </w:p>
    <w:p w:rsidR="00AB0499" w:rsidRPr="00E317FC" w:rsidRDefault="00AB0499" w:rsidP="00AB0499">
      <w:pPr>
        <w:spacing w:after="280"/>
        <w:contextualSpacing/>
        <w:rPr>
          <w:rFonts w:asciiTheme="minorHAnsi" w:hAnsiTheme="minorHAnsi" w:cstheme="minorHAnsi"/>
          <w:b/>
          <w:sz w:val="20"/>
          <w:szCs w:val="20"/>
          <w:lang w:val="en-US"/>
        </w:rPr>
      </w:pPr>
      <w:r w:rsidRPr="00E317FC">
        <w:rPr>
          <w:rFonts w:asciiTheme="minorHAnsi" w:hAnsiTheme="minorHAnsi" w:cstheme="minorHAnsi"/>
          <w:b/>
          <w:sz w:val="20"/>
          <w:szCs w:val="20"/>
          <w:lang w:val="en-US"/>
        </w:rPr>
        <w:t>J Sex Med. 2022 Feb;19(2):311-318.</w:t>
      </w:r>
    </w:p>
    <w:p w:rsidR="00AB0499" w:rsidRPr="00AB0499" w:rsidRDefault="00AB0499" w:rsidP="00AB0499">
      <w:pPr>
        <w:spacing w:after="280"/>
        <w:contextualSpacing/>
        <w:rPr>
          <w:rFonts w:asciiTheme="minorHAnsi" w:hAnsiTheme="minorHAnsi" w:cstheme="minorHAnsi"/>
          <w:b/>
          <w:sz w:val="20"/>
          <w:szCs w:val="20"/>
          <w:lang w:val="en-US"/>
        </w:rPr>
      </w:pPr>
      <w:r w:rsidRPr="00AB0499">
        <w:rPr>
          <w:rFonts w:asciiTheme="minorHAnsi" w:hAnsiTheme="minorHAnsi" w:cstheme="minorHAnsi"/>
          <w:b/>
          <w:sz w:val="20"/>
          <w:szCs w:val="20"/>
          <w:lang w:val="en-US"/>
        </w:rPr>
        <w:t> </w:t>
      </w:r>
      <w:proofErr w:type="spellStart"/>
      <w:r w:rsidRPr="00AB0499">
        <w:rPr>
          <w:rFonts w:asciiTheme="minorHAnsi" w:hAnsiTheme="minorHAnsi" w:cstheme="minorHAnsi"/>
          <w:b/>
          <w:sz w:val="20"/>
          <w:szCs w:val="20"/>
          <w:lang w:val="en-US"/>
        </w:rPr>
        <w:t>doi</w:t>
      </w:r>
      <w:proofErr w:type="spellEnd"/>
      <w:r w:rsidRPr="00AB0499">
        <w:rPr>
          <w:rFonts w:asciiTheme="minorHAnsi" w:hAnsiTheme="minorHAnsi" w:cstheme="minorHAnsi"/>
          <w:b/>
          <w:sz w:val="20"/>
          <w:szCs w:val="20"/>
          <w:lang w:val="en-US"/>
        </w:rPr>
        <w:t>: 10.1016/j.jsxm.2021.11.015. </w:t>
      </w:r>
      <w:proofErr w:type="spellStart"/>
      <w:r w:rsidRPr="00AB0499">
        <w:rPr>
          <w:rFonts w:asciiTheme="minorHAnsi" w:hAnsiTheme="minorHAnsi" w:cstheme="minorHAnsi"/>
          <w:b/>
          <w:sz w:val="20"/>
          <w:szCs w:val="20"/>
          <w:lang w:val="en-US"/>
        </w:rPr>
        <w:t>Epub</w:t>
      </w:r>
      <w:proofErr w:type="spellEnd"/>
      <w:r w:rsidRPr="00AB0499">
        <w:rPr>
          <w:rFonts w:asciiTheme="minorHAnsi" w:hAnsiTheme="minorHAnsi" w:cstheme="minorHAnsi"/>
          <w:b/>
          <w:sz w:val="20"/>
          <w:szCs w:val="20"/>
          <w:lang w:val="en-US"/>
        </w:rPr>
        <w:t xml:space="preserve"> 2021 Dec 31.</w:t>
      </w:r>
    </w:p>
    <w:p w:rsidR="00AB0499" w:rsidRPr="00AB0499" w:rsidRDefault="00AB0499" w:rsidP="00AB0499">
      <w:pPr>
        <w:spacing w:after="280"/>
        <w:contextualSpacing/>
        <w:rPr>
          <w:rFonts w:asciiTheme="minorHAnsi" w:hAnsiTheme="minorHAnsi" w:cstheme="minorHAnsi"/>
          <w:b/>
          <w:bCs/>
          <w:sz w:val="20"/>
          <w:szCs w:val="20"/>
          <w:lang w:val="en-US"/>
        </w:rPr>
      </w:pPr>
      <w:r w:rsidRPr="00AB0499">
        <w:rPr>
          <w:rFonts w:asciiTheme="minorHAnsi" w:hAnsiTheme="minorHAnsi" w:cstheme="minorHAnsi"/>
          <w:b/>
          <w:bCs/>
          <w:sz w:val="20"/>
          <w:szCs w:val="20"/>
          <w:lang w:val="en-US"/>
        </w:rPr>
        <w:t>Assessment of Quality of Life, Sexual Quality of Life, and Pain Symptoms in Deep Infiltrating Endometriosis Patients With or Without Associated Adenomyosis and the Influence of a Flexible Extended Combined Oral Contraceptive Regimen: Results of a Prospective, Observational Study</w:t>
      </w:r>
    </w:p>
    <w:p w:rsidR="00AB0499" w:rsidRPr="00AB0499" w:rsidRDefault="00E317FC" w:rsidP="00AB0499">
      <w:pPr>
        <w:spacing w:after="280"/>
        <w:contextualSpacing/>
        <w:rPr>
          <w:rFonts w:asciiTheme="minorHAnsi" w:hAnsiTheme="minorHAnsi" w:cstheme="minorHAnsi"/>
          <w:b/>
          <w:sz w:val="20"/>
          <w:szCs w:val="20"/>
          <w:lang w:val="en-US"/>
        </w:rPr>
      </w:pPr>
      <w:hyperlink r:id="rId16" w:history="1">
        <w:r w:rsidR="00AB0499" w:rsidRPr="00AB0499">
          <w:rPr>
            <w:rStyle w:val="Hyperlink"/>
            <w:rFonts w:asciiTheme="minorHAnsi" w:hAnsiTheme="minorHAnsi" w:cstheme="minorHAnsi"/>
            <w:b/>
            <w:sz w:val="20"/>
            <w:szCs w:val="20"/>
            <w:lang w:val="en-US"/>
          </w:rPr>
          <w:t>Ana María Alcalde</w:t>
        </w:r>
      </w:hyperlink>
      <w:r w:rsidR="00AB0499" w:rsidRPr="00AB0499">
        <w:rPr>
          <w:rFonts w:asciiTheme="minorHAnsi" w:hAnsiTheme="minorHAnsi" w:cstheme="minorHAnsi"/>
          <w:b/>
          <w:sz w:val="20"/>
          <w:szCs w:val="20"/>
          <w:vertAlign w:val="superscript"/>
          <w:lang w:val="en-US"/>
        </w:rPr>
        <w:t> </w:t>
      </w:r>
      <w:hyperlink r:id="rId17" w:anchor="full-view-affiliation-1" w:tooltip="Gynaecology Department, Institute Clinic of Gynaecology, Obstetrics and Neonatology, Hospital Clinic, Universitat de Barcelona, Institut d`Investigacions Biomèdiques August Pi i Sunyer (IDIBAPS), Barcelona, Spain." w:history="1">
        <w:r w:rsidR="00AB0499" w:rsidRPr="00AB0499">
          <w:rPr>
            <w:rStyle w:val="Hyperlink"/>
            <w:rFonts w:asciiTheme="minorHAnsi" w:hAnsiTheme="minorHAnsi" w:cstheme="minorHAnsi"/>
            <w:b/>
            <w:sz w:val="20"/>
            <w:szCs w:val="20"/>
            <w:vertAlign w:val="superscript"/>
            <w:lang w:val="en-US"/>
          </w:rPr>
          <w:t>1</w:t>
        </w:r>
      </w:hyperlink>
      <w:r w:rsidR="00AB0499" w:rsidRPr="00AB0499">
        <w:rPr>
          <w:rFonts w:asciiTheme="minorHAnsi" w:hAnsiTheme="minorHAnsi" w:cstheme="minorHAnsi"/>
          <w:b/>
          <w:sz w:val="20"/>
          <w:szCs w:val="20"/>
          <w:lang w:val="en-US"/>
        </w:rPr>
        <w:t>, </w:t>
      </w:r>
      <w:hyperlink r:id="rId18" w:history="1">
        <w:r w:rsidR="00AB0499" w:rsidRPr="00AB0499">
          <w:rPr>
            <w:rStyle w:val="Hyperlink"/>
            <w:rFonts w:asciiTheme="minorHAnsi" w:hAnsiTheme="minorHAnsi" w:cstheme="minorHAnsi"/>
            <w:b/>
            <w:sz w:val="20"/>
            <w:szCs w:val="20"/>
            <w:lang w:val="en-US"/>
          </w:rPr>
          <w:t xml:space="preserve">María </w:t>
        </w:r>
        <w:proofErr w:type="spellStart"/>
        <w:r w:rsidR="00AB0499" w:rsidRPr="00AB0499">
          <w:rPr>
            <w:rStyle w:val="Hyperlink"/>
            <w:rFonts w:asciiTheme="minorHAnsi" w:hAnsiTheme="minorHAnsi" w:cstheme="minorHAnsi"/>
            <w:b/>
            <w:sz w:val="20"/>
            <w:szCs w:val="20"/>
            <w:lang w:val="en-US"/>
          </w:rPr>
          <w:t>Ángeles</w:t>
        </w:r>
        <w:proofErr w:type="spellEnd"/>
        <w:r w:rsidR="00AB0499" w:rsidRPr="00AB0499">
          <w:rPr>
            <w:rStyle w:val="Hyperlink"/>
            <w:rFonts w:asciiTheme="minorHAnsi" w:hAnsiTheme="minorHAnsi" w:cstheme="minorHAnsi"/>
            <w:b/>
            <w:sz w:val="20"/>
            <w:szCs w:val="20"/>
            <w:lang w:val="en-US"/>
          </w:rPr>
          <w:t xml:space="preserve"> Martínez-Zamora</w:t>
        </w:r>
      </w:hyperlink>
      <w:r w:rsidR="00AB0499" w:rsidRPr="00AB0499">
        <w:rPr>
          <w:rFonts w:asciiTheme="minorHAnsi" w:hAnsiTheme="minorHAnsi" w:cstheme="minorHAnsi"/>
          <w:b/>
          <w:sz w:val="20"/>
          <w:szCs w:val="20"/>
          <w:vertAlign w:val="superscript"/>
          <w:lang w:val="en-US"/>
        </w:rPr>
        <w:t> </w:t>
      </w:r>
      <w:hyperlink r:id="rId19" w:anchor="full-view-affiliation-2" w:tooltip="Gynaecology Department, Institute Clinic of Gynaecology, Obstetrics and Neonatology, Hospital Clinic, Universitat de Barcelona, Institut d`Investigacions Biomèdiques August Pi i Sunyer (IDIBAPS), Barcelona, Spain. Electronic address: mazamora@clinic.cat." w:history="1">
        <w:r w:rsidR="00AB0499" w:rsidRPr="00AB0499">
          <w:rPr>
            <w:rStyle w:val="Hyperlink"/>
            <w:rFonts w:asciiTheme="minorHAnsi" w:hAnsiTheme="minorHAnsi" w:cstheme="minorHAnsi"/>
            <w:b/>
            <w:sz w:val="20"/>
            <w:szCs w:val="20"/>
            <w:vertAlign w:val="superscript"/>
            <w:lang w:val="en-US"/>
          </w:rPr>
          <w:t>2</w:t>
        </w:r>
      </w:hyperlink>
      <w:r w:rsidR="00AB0499" w:rsidRPr="00AB0499">
        <w:rPr>
          <w:rFonts w:asciiTheme="minorHAnsi" w:hAnsiTheme="minorHAnsi" w:cstheme="minorHAnsi"/>
          <w:b/>
          <w:sz w:val="20"/>
          <w:szCs w:val="20"/>
          <w:lang w:val="en-US"/>
        </w:rPr>
        <w:t>, </w:t>
      </w:r>
      <w:proofErr w:type="spellStart"/>
      <w:r w:rsidR="00AB0499" w:rsidRPr="00AB0499">
        <w:rPr>
          <w:rFonts w:asciiTheme="minorHAnsi" w:hAnsiTheme="minorHAnsi" w:cstheme="minorHAnsi"/>
          <w:b/>
          <w:sz w:val="20"/>
          <w:szCs w:val="20"/>
        </w:rPr>
        <w:fldChar w:fldCharType="begin"/>
      </w:r>
      <w:r w:rsidR="00AB0499" w:rsidRPr="00AB0499">
        <w:rPr>
          <w:rFonts w:asciiTheme="minorHAnsi" w:hAnsiTheme="minorHAnsi" w:cstheme="minorHAnsi"/>
          <w:b/>
          <w:sz w:val="20"/>
          <w:szCs w:val="20"/>
          <w:lang w:val="en-US"/>
        </w:rPr>
        <w:instrText xml:space="preserve"> HYPERLINK "https://pubmed.ncbi.nlm.nih.gov/?term=Gracia+M&amp;cauthor_id=34974988" </w:instrText>
      </w:r>
      <w:r w:rsidR="00AB0499" w:rsidRPr="00AB0499">
        <w:rPr>
          <w:rFonts w:asciiTheme="minorHAnsi" w:hAnsiTheme="minorHAnsi" w:cstheme="minorHAnsi"/>
          <w:b/>
          <w:sz w:val="20"/>
          <w:szCs w:val="20"/>
        </w:rPr>
        <w:fldChar w:fldCharType="separate"/>
      </w:r>
      <w:r w:rsidR="00AB0499" w:rsidRPr="00AB0499">
        <w:rPr>
          <w:rStyle w:val="Hyperlink"/>
          <w:rFonts w:asciiTheme="minorHAnsi" w:hAnsiTheme="minorHAnsi" w:cstheme="minorHAnsi"/>
          <w:b/>
          <w:sz w:val="20"/>
          <w:szCs w:val="20"/>
          <w:lang w:val="en-US"/>
        </w:rPr>
        <w:t>Meritxell</w:t>
      </w:r>
      <w:proofErr w:type="spellEnd"/>
      <w:r w:rsidR="00AB0499" w:rsidRPr="00AB0499">
        <w:rPr>
          <w:rStyle w:val="Hyperlink"/>
          <w:rFonts w:asciiTheme="minorHAnsi" w:hAnsiTheme="minorHAnsi" w:cstheme="minorHAnsi"/>
          <w:b/>
          <w:sz w:val="20"/>
          <w:szCs w:val="20"/>
          <w:lang w:val="en-US"/>
        </w:rPr>
        <w:t xml:space="preserve"> </w:t>
      </w:r>
      <w:proofErr w:type="spellStart"/>
      <w:r w:rsidR="00AB0499" w:rsidRPr="00AB0499">
        <w:rPr>
          <w:rStyle w:val="Hyperlink"/>
          <w:rFonts w:asciiTheme="minorHAnsi" w:hAnsiTheme="minorHAnsi" w:cstheme="minorHAnsi"/>
          <w:b/>
          <w:sz w:val="20"/>
          <w:szCs w:val="20"/>
          <w:lang w:val="en-US"/>
        </w:rPr>
        <w:t>Gracia</w:t>
      </w:r>
      <w:proofErr w:type="spellEnd"/>
      <w:r w:rsidR="00AB0499" w:rsidRPr="00AB0499">
        <w:rPr>
          <w:rFonts w:asciiTheme="minorHAnsi" w:hAnsiTheme="minorHAnsi" w:cstheme="minorHAnsi"/>
          <w:b/>
          <w:sz w:val="20"/>
          <w:szCs w:val="20"/>
        </w:rPr>
        <w:fldChar w:fldCharType="end"/>
      </w:r>
      <w:r w:rsidR="00AB0499" w:rsidRPr="00AB0499">
        <w:rPr>
          <w:rFonts w:asciiTheme="minorHAnsi" w:hAnsiTheme="minorHAnsi" w:cstheme="minorHAnsi"/>
          <w:b/>
          <w:sz w:val="20"/>
          <w:szCs w:val="20"/>
          <w:vertAlign w:val="superscript"/>
          <w:lang w:val="en-US"/>
        </w:rPr>
        <w:t> </w:t>
      </w:r>
      <w:hyperlink r:id="rId20" w:anchor="full-view-affiliation-1" w:tooltip="Gynaecology Department, Institute Clinic of Gynaecology, Obstetrics and Neonatology, Hospital Clinic, Universitat de Barcelona, Institut d`Investigacions Biomèdiques August Pi i Sunyer (IDIBAPS), Barcelona, Spain." w:history="1">
        <w:r w:rsidR="00AB0499" w:rsidRPr="00AB0499">
          <w:rPr>
            <w:rStyle w:val="Hyperlink"/>
            <w:rFonts w:asciiTheme="minorHAnsi" w:hAnsiTheme="minorHAnsi" w:cstheme="minorHAnsi"/>
            <w:b/>
            <w:sz w:val="20"/>
            <w:szCs w:val="20"/>
            <w:vertAlign w:val="superscript"/>
            <w:lang w:val="en-US"/>
          </w:rPr>
          <w:t>1</w:t>
        </w:r>
      </w:hyperlink>
      <w:r w:rsidR="00AB0499" w:rsidRPr="00AB0499">
        <w:rPr>
          <w:rFonts w:asciiTheme="minorHAnsi" w:hAnsiTheme="minorHAnsi" w:cstheme="minorHAnsi"/>
          <w:b/>
          <w:sz w:val="20"/>
          <w:szCs w:val="20"/>
          <w:lang w:val="en-US"/>
        </w:rPr>
        <w:t>, </w:t>
      </w:r>
      <w:hyperlink r:id="rId21" w:history="1">
        <w:r w:rsidR="00AB0499" w:rsidRPr="00AB0499">
          <w:rPr>
            <w:rStyle w:val="Hyperlink"/>
            <w:rFonts w:asciiTheme="minorHAnsi" w:hAnsiTheme="minorHAnsi" w:cstheme="minorHAnsi"/>
            <w:b/>
            <w:sz w:val="20"/>
            <w:szCs w:val="20"/>
            <w:lang w:val="en-US"/>
          </w:rPr>
          <w:t>Cristina Ros</w:t>
        </w:r>
      </w:hyperlink>
      <w:r w:rsidR="00AB0499" w:rsidRPr="00AB0499">
        <w:rPr>
          <w:rFonts w:asciiTheme="minorHAnsi" w:hAnsiTheme="minorHAnsi" w:cstheme="minorHAnsi"/>
          <w:b/>
          <w:sz w:val="20"/>
          <w:szCs w:val="20"/>
          <w:vertAlign w:val="superscript"/>
          <w:lang w:val="en-US"/>
        </w:rPr>
        <w:t> </w:t>
      </w:r>
      <w:hyperlink r:id="rId22" w:anchor="full-view-affiliation-1" w:tooltip="Gynaecology Department, Institute Clinic of Gynaecology, Obstetrics and Neonatology, Hospital Clinic, Universitat de Barcelona, Institut d`Investigacions Biomèdiques August Pi i Sunyer (IDIBAPS), Barcelona, Spain." w:history="1">
        <w:r w:rsidR="00AB0499" w:rsidRPr="00AB0499">
          <w:rPr>
            <w:rStyle w:val="Hyperlink"/>
            <w:rFonts w:asciiTheme="minorHAnsi" w:hAnsiTheme="minorHAnsi" w:cstheme="minorHAnsi"/>
            <w:b/>
            <w:sz w:val="20"/>
            <w:szCs w:val="20"/>
            <w:vertAlign w:val="superscript"/>
            <w:lang w:val="en-US"/>
          </w:rPr>
          <w:t>1</w:t>
        </w:r>
      </w:hyperlink>
      <w:r w:rsidR="00AB0499" w:rsidRPr="00AB0499">
        <w:rPr>
          <w:rFonts w:asciiTheme="minorHAnsi" w:hAnsiTheme="minorHAnsi" w:cstheme="minorHAnsi"/>
          <w:b/>
          <w:sz w:val="20"/>
          <w:szCs w:val="20"/>
          <w:lang w:val="en-US"/>
        </w:rPr>
        <w:t>, </w:t>
      </w:r>
      <w:proofErr w:type="spellStart"/>
      <w:r w:rsidR="00AB0499" w:rsidRPr="00AB0499">
        <w:rPr>
          <w:rFonts w:asciiTheme="minorHAnsi" w:hAnsiTheme="minorHAnsi" w:cstheme="minorHAnsi"/>
          <w:b/>
          <w:sz w:val="20"/>
          <w:szCs w:val="20"/>
        </w:rPr>
        <w:fldChar w:fldCharType="begin"/>
      </w:r>
      <w:r w:rsidR="00AB0499" w:rsidRPr="00AB0499">
        <w:rPr>
          <w:rFonts w:asciiTheme="minorHAnsi" w:hAnsiTheme="minorHAnsi" w:cstheme="minorHAnsi"/>
          <w:b/>
          <w:sz w:val="20"/>
          <w:szCs w:val="20"/>
          <w:lang w:val="en-US"/>
        </w:rPr>
        <w:instrText xml:space="preserve"> HYPERLINK "https://pubmed.ncbi.nlm.nih.gov/?term=Rius+M&amp;cauthor_id=34974988" </w:instrText>
      </w:r>
      <w:r w:rsidR="00AB0499" w:rsidRPr="00AB0499">
        <w:rPr>
          <w:rFonts w:asciiTheme="minorHAnsi" w:hAnsiTheme="minorHAnsi" w:cstheme="minorHAnsi"/>
          <w:b/>
          <w:sz w:val="20"/>
          <w:szCs w:val="20"/>
        </w:rPr>
        <w:fldChar w:fldCharType="separate"/>
      </w:r>
      <w:r w:rsidR="00AB0499" w:rsidRPr="00AB0499">
        <w:rPr>
          <w:rStyle w:val="Hyperlink"/>
          <w:rFonts w:asciiTheme="minorHAnsi" w:hAnsiTheme="minorHAnsi" w:cstheme="minorHAnsi"/>
          <w:b/>
          <w:sz w:val="20"/>
          <w:szCs w:val="20"/>
          <w:lang w:val="en-US"/>
        </w:rPr>
        <w:t>Mariona</w:t>
      </w:r>
      <w:proofErr w:type="spellEnd"/>
      <w:r w:rsidR="00AB0499" w:rsidRPr="00AB0499">
        <w:rPr>
          <w:rStyle w:val="Hyperlink"/>
          <w:rFonts w:asciiTheme="minorHAnsi" w:hAnsiTheme="minorHAnsi" w:cstheme="minorHAnsi"/>
          <w:b/>
          <w:sz w:val="20"/>
          <w:szCs w:val="20"/>
          <w:lang w:val="en-US"/>
        </w:rPr>
        <w:t xml:space="preserve"> </w:t>
      </w:r>
      <w:proofErr w:type="spellStart"/>
      <w:r w:rsidR="00AB0499" w:rsidRPr="00AB0499">
        <w:rPr>
          <w:rStyle w:val="Hyperlink"/>
          <w:rFonts w:asciiTheme="minorHAnsi" w:hAnsiTheme="minorHAnsi" w:cstheme="minorHAnsi"/>
          <w:b/>
          <w:sz w:val="20"/>
          <w:szCs w:val="20"/>
          <w:lang w:val="en-US"/>
        </w:rPr>
        <w:t>Rius</w:t>
      </w:r>
      <w:proofErr w:type="spellEnd"/>
      <w:r w:rsidR="00AB0499" w:rsidRPr="00AB0499">
        <w:rPr>
          <w:rFonts w:asciiTheme="minorHAnsi" w:hAnsiTheme="minorHAnsi" w:cstheme="minorHAnsi"/>
          <w:b/>
          <w:sz w:val="20"/>
          <w:szCs w:val="20"/>
        </w:rPr>
        <w:fldChar w:fldCharType="end"/>
      </w:r>
      <w:r w:rsidR="00AB0499" w:rsidRPr="00AB0499">
        <w:rPr>
          <w:rFonts w:asciiTheme="minorHAnsi" w:hAnsiTheme="minorHAnsi" w:cstheme="minorHAnsi"/>
          <w:b/>
          <w:sz w:val="20"/>
          <w:szCs w:val="20"/>
          <w:vertAlign w:val="superscript"/>
          <w:lang w:val="en-US"/>
        </w:rPr>
        <w:t> </w:t>
      </w:r>
      <w:hyperlink r:id="rId23" w:anchor="full-view-affiliation-1" w:tooltip="Gynaecology Department, Institute Clinic of Gynaecology, Obstetrics and Neonatology, Hospital Clinic, Universitat de Barcelona, Institut d`Investigacions Biomèdiques August Pi i Sunyer (IDIBAPS), Barcelona, Spain." w:history="1">
        <w:r w:rsidR="00AB0499" w:rsidRPr="00AB0499">
          <w:rPr>
            <w:rStyle w:val="Hyperlink"/>
            <w:rFonts w:asciiTheme="minorHAnsi" w:hAnsiTheme="minorHAnsi" w:cstheme="minorHAnsi"/>
            <w:b/>
            <w:sz w:val="20"/>
            <w:szCs w:val="20"/>
            <w:vertAlign w:val="superscript"/>
            <w:lang w:val="en-US"/>
          </w:rPr>
          <w:t>1</w:t>
        </w:r>
      </w:hyperlink>
      <w:r w:rsidR="00AB0499" w:rsidRPr="00AB0499">
        <w:rPr>
          <w:rFonts w:asciiTheme="minorHAnsi" w:hAnsiTheme="minorHAnsi" w:cstheme="minorHAnsi"/>
          <w:b/>
          <w:sz w:val="20"/>
          <w:szCs w:val="20"/>
          <w:lang w:val="en-US"/>
        </w:rPr>
        <w:t>, </w:t>
      </w:r>
      <w:proofErr w:type="spellStart"/>
      <w:r w:rsidR="00AB0499" w:rsidRPr="00AB0499">
        <w:rPr>
          <w:rFonts w:asciiTheme="minorHAnsi" w:hAnsiTheme="minorHAnsi" w:cstheme="minorHAnsi"/>
          <w:b/>
          <w:sz w:val="20"/>
          <w:szCs w:val="20"/>
        </w:rPr>
        <w:fldChar w:fldCharType="begin"/>
      </w:r>
      <w:r w:rsidR="00AB0499" w:rsidRPr="00AB0499">
        <w:rPr>
          <w:rFonts w:asciiTheme="minorHAnsi" w:hAnsiTheme="minorHAnsi" w:cstheme="minorHAnsi"/>
          <w:b/>
          <w:sz w:val="20"/>
          <w:szCs w:val="20"/>
          <w:lang w:val="en-US"/>
        </w:rPr>
        <w:instrText xml:space="preserve"> HYPERLINK "https://pubmed.ncbi.nlm.nih.gov/?term=Castelo-Branco+C&amp;cauthor_id=34974988" </w:instrText>
      </w:r>
      <w:r w:rsidR="00AB0499" w:rsidRPr="00AB0499">
        <w:rPr>
          <w:rFonts w:asciiTheme="minorHAnsi" w:hAnsiTheme="minorHAnsi" w:cstheme="minorHAnsi"/>
          <w:b/>
          <w:sz w:val="20"/>
          <w:szCs w:val="20"/>
        </w:rPr>
        <w:fldChar w:fldCharType="separate"/>
      </w:r>
      <w:r w:rsidR="00AB0499" w:rsidRPr="00AB0499">
        <w:rPr>
          <w:rStyle w:val="Hyperlink"/>
          <w:rFonts w:asciiTheme="minorHAnsi" w:hAnsiTheme="minorHAnsi" w:cstheme="minorHAnsi"/>
          <w:b/>
          <w:sz w:val="20"/>
          <w:szCs w:val="20"/>
          <w:lang w:val="en-US"/>
        </w:rPr>
        <w:t>Camil</w:t>
      </w:r>
      <w:proofErr w:type="spellEnd"/>
      <w:r w:rsidR="00AB0499" w:rsidRPr="00AB0499">
        <w:rPr>
          <w:rStyle w:val="Hyperlink"/>
          <w:rFonts w:asciiTheme="minorHAnsi" w:hAnsiTheme="minorHAnsi" w:cstheme="minorHAnsi"/>
          <w:b/>
          <w:sz w:val="20"/>
          <w:szCs w:val="20"/>
          <w:lang w:val="en-US"/>
        </w:rPr>
        <w:t xml:space="preserve"> Castelo-Branco</w:t>
      </w:r>
      <w:r w:rsidR="00AB0499" w:rsidRPr="00AB0499">
        <w:rPr>
          <w:rFonts w:asciiTheme="minorHAnsi" w:hAnsiTheme="minorHAnsi" w:cstheme="minorHAnsi"/>
          <w:b/>
          <w:sz w:val="20"/>
          <w:szCs w:val="20"/>
        </w:rPr>
        <w:fldChar w:fldCharType="end"/>
      </w:r>
      <w:r w:rsidR="00AB0499" w:rsidRPr="00AB0499">
        <w:rPr>
          <w:rFonts w:asciiTheme="minorHAnsi" w:hAnsiTheme="minorHAnsi" w:cstheme="minorHAnsi"/>
          <w:b/>
          <w:sz w:val="20"/>
          <w:szCs w:val="20"/>
          <w:vertAlign w:val="superscript"/>
          <w:lang w:val="en-US"/>
        </w:rPr>
        <w:t> </w:t>
      </w:r>
      <w:hyperlink r:id="rId24" w:anchor="full-view-affiliation-1" w:tooltip="Gynaecology Department, Institute Clinic of Gynaecology, Obstetrics and Neonatology, Hospital Clinic, Universitat de Barcelona, Institut d`Investigacions Biomèdiques August Pi i Sunyer (IDIBAPS), Barcelona, Spain." w:history="1">
        <w:r w:rsidR="00AB0499" w:rsidRPr="00AB0499">
          <w:rPr>
            <w:rStyle w:val="Hyperlink"/>
            <w:rFonts w:asciiTheme="minorHAnsi" w:hAnsiTheme="minorHAnsi" w:cstheme="minorHAnsi"/>
            <w:b/>
            <w:sz w:val="20"/>
            <w:szCs w:val="20"/>
            <w:vertAlign w:val="superscript"/>
            <w:lang w:val="en-US"/>
          </w:rPr>
          <w:t>1</w:t>
        </w:r>
      </w:hyperlink>
      <w:r w:rsidR="00AB0499" w:rsidRPr="00AB0499">
        <w:rPr>
          <w:rFonts w:asciiTheme="minorHAnsi" w:hAnsiTheme="minorHAnsi" w:cstheme="minorHAnsi"/>
          <w:b/>
          <w:sz w:val="20"/>
          <w:szCs w:val="20"/>
          <w:lang w:val="en-US"/>
        </w:rPr>
        <w:t>, </w:t>
      </w:r>
      <w:hyperlink r:id="rId25" w:history="1">
        <w:r w:rsidR="00AB0499" w:rsidRPr="00AB0499">
          <w:rPr>
            <w:rStyle w:val="Hyperlink"/>
            <w:rFonts w:asciiTheme="minorHAnsi" w:hAnsiTheme="minorHAnsi" w:cstheme="minorHAnsi"/>
            <w:b/>
            <w:sz w:val="20"/>
            <w:szCs w:val="20"/>
            <w:lang w:val="en-US"/>
          </w:rPr>
          <w:t>Francisco Carmona</w:t>
        </w:r>
      </w:hyperlink>
      <w:r w:rsidR="00AB0499" w:rsidRPr="00AB0499">
        <w:rPr>
          <w:rFonts w:asciiTheme="minorHAnsi" w:hAnsiTheme="minorHAnsi" w:cstheme="minorHAnsi"/>
          <w:b/>
          <w:sz w:val="20"/>
          <w:szCs w:val="20"/>
          <w:vertAlign w:val="superscript"/>
          <w:lang w:val="en-US"/>
        </w:rPr>
        <w:t> </w:t>
      </w:r>
      <w:hyperlink r:id="rId26" w:anchor="full-view-affiliation-1" w:tooltip="Gynaecology Department, Institute Clinic of Gynaecology, Obstetrics and Neonatology, Hospital Clinic, Universitat de Barcelona, Institut d`Investigacions Biomèdiques August Pi i Sunyer (IDIBAPS), Barcelona, Spain." w:history="1">
        <w:r w:rsidR="00AB0499" w:rsidRPr="00AB0499">
          <w:rPr>
            <w:rStyle w:val="Hyperlink"/>
            <w:rFonts w:asciiTheme="minorHAnsi" w:hAnsiTheme="minorHAnsi" w:cstheme="minorHAnsi"/>
            <w:b/>
            <w:sz w:val="20"/>
            <w:szCs w:val="20"/>
            <w:vertAlign w:val="superscript"/>
            <w:lang w:val="en-US"/>
          </w:rPr>
          <w:t>1</w:t>
        </w:r>
      </w:hyperlink>
    </w:p>
    <w:p w:rsidR="00AB0499" w:rsidRPr="00AB0499" w:rsidRDefault="00AB0499" w:rsidP="001C32C0">
      <w:pPr>
        <w:spacing w:after="280"/>
        <w:contextualSpacing/>
        <w:rPr>
          <w:rFonts w:asciiTheme="minorHAnsi" w:hAnsiTheme="minorHAnsi" w:cstheme="minorHAnsi"/>
          <w:b/>
          <w:sz w:val="20"/>
          <w:szCs w:val="20"/>
          <w:lang w:val="en-US"/>
        </w:rPr>
      </w:pPr>
    </w:p>
    <w:p w:rsidR="0081784C" w:rsidRDefault="00E317FC" w:rsidP="001C32C0">
      <w:pPr>
        <w:spacing w:after="280"/>
        <w:contextualSpacing/>
        <w:rPr>
          <w:rFonts w:asciiTheme="minorHAnsi" w:hAnsiTheme="minorHAnsi" w:cstheme="minorHAnsi"/>
          <w:b/>
          <w:sz w:val="20"/>
          <w:szCs w:val="20"/>
          <w:lang w:val="en-US"/>
        </w:rPr>
      </w:pPr>
      <w:hyperlink r:id="rId27" w:history="1">
        <w:r w:rsidR="00AB0499" w:rsidRPr="00E317FC">
          <w:rPr>
            <w:rStyle w:val="Hyperlink"/>
            <w:rFonts w:asciiTheme="minorHAnsi" w:hAnsiTheme="minorHAnsi" w:cstheme="minorHAnsi"/>
            <w:b/>
            <w:sz w:val="20"/>
            <w:szCs w:val="20"/>
            <w:lang w:val="en-US"/>
          </w:rPr>
          <w:t>f1000research-12-154993.pdf (nih.gov)</w:t>
        </w:r>
      </w:hyperlink>
    </w:p>
    <w:p w:rsidR="00AB0499" w:rsidRPr="00AB0499" w:rsidRDefault="00AB0499" w:rsidP="001C32C0">
      <w:pPr>
        <w:spacing w:after="280"/>
        <w:contextualSpacing/>
        <w:rPr>
          <w:rFonts w:asciiTheme="minorHAnsi" w:hAnsiTheme="minorHAnsi" w:cstheme="minorHAnsi"/>
          <w:b/>
          <w:sz w:val="20"/>
          <w:szCs w:val="20"/>
          <w:lang w:val="en-US"/>
        </w:rPr>
      </w:pPr>
      <w:r w:rsidRPr="00AB0499">
        <w:rPr>
          <w:rFonts w:asciiTheme="minorHAnsi" w:hAnsiTheme="minorHAnsi" w:cstheme="minorHAnsi"/>
          <w:b/>
          <w:sz w:val="20"/>
          <w:szCs w:val="20"/>
          <w:lang w:val="en-US"/>
        </w:rPr>
        <w:t xml:space="preserve">RESEARCH ARTICLE Endometriosis and sexual disorders: the effect of surgical and medical treatment, a </w:t>
      </w:r>
      <w:proofErr w:type="spellStart"/>
      <w:r w:rsidRPr="00AB0499">
        <w:rPr>
          <w:rFonts w:asciiTheme="minorHAnsi" w:hAnsiTheme="minorHAnsi" w:cstheme="minorHAnsi"/>
          <w:b/>
          <w:sz w:val="20"/>
          <w:szCs w:val="20"/>
          <w:lang w:val="en-US"/>
        </w:rPr>
        <w:t>multicentre</w:t>
      </w:r>
      <w:proofErr w:type="spellEnd"/>
      <w:r w:rsidRPr="00AB0499">
        <w:rPr>
          <w:rFonts w:asciiTheme="minorHAnsi" w:hAnsiTheme="minorHAnsi" w:cstheme="minorHAnsi"/>
          <w:b/>
          <w:sz w:val="20"/>
          <w:szCs w:val="20"/>
          <w:lang w:val="en-US"/>
        </w:rPr>
        <w:t xml:space="preserve"> cross-sectional study [version 1; peer review: 2 approved] Tommaso Capezzuoli1, Elisa Maseroli2, Fabio Barra3,4, Silvia </w:t>
      </w:r>
      <w:proofErr w:type="spellStart"/>
      <w:r w:rsidRPr="00AB0499">
        <w:rPr>
          <w:rFonts w:asciiTheme="minorHAnsi" w:hAnsiTheme="minorHAnsi" w:cstheme="minorHAnsi"/>
          <w:b/>
          <w:sz w:val="20"/>
          <w:szCs w:val="20"/>
          <w:lang w:val="en-US"/>
        </w:rPr>
        <w:t>Vannuccini</w:t>
      </w:r>
      <w:proofErr w:type="spellEnd"/>
      <w:r w:rsidRPr="00AB0499">
        <w:rPr>
          <w:rFonts w:asciiTheme="minorHAnsi" w:hAnsiTheme="minorHAnsi" w:cstheme="minorHAnsi"/>
          <w:b/>
          <w:sz w:val="20"/>
          <w:szCs w:val="20"/>
          <w:lang w:val="en-US"/>
        </w:rPr>
        <w:t xml:space="preserve"> 1, Linda Vignozzi2,5, Paola De Mitri6, Silvia Baggio6, Marcello Ceccaroni6, Felice </w:t>
      </w:r>
      <w:proofErr w:type="spellStart"/>
      <w:r w:rsidRPr="00AB0499">
        <w:rPr>
          <w:rFonts w:asciiTheme="minorHAnsi" w:hAnsiTheme="minorHAnsi" w:cstheme="minorHAnsi"/>
          <w:b/>
          <w:sz w:val="20"/>
          <w:szCs w:val="20"/>
          <w:lang w:val="en-US"/>
        </w:rPr>
        <w:t>Petraglia</w:t>
      </w:r>
      <w:proofErr w:type="spellEnd"/>
      <w:r w:rsidRPr="00AB0499">
        <w:rPr>
          <w:rFonts w:asciiTheme="minorHAnsi" w:hAnsiTheme="minorHAnsi" w:cstheme="minorHAnsi"/>
          <w:b/>
          <w:sz w:val="20"/>
          <w:szCs w:val="20"/>
          <w:lang w:val="en-US"/>
        </w:rPr>
        <w:t xml:space="preserve"> 1</w:t>
      </w:r>
    </w:p>
    <w:bookmarkEnd w:id="1"/>
    <w:sectPr w:rsidR="00AB0499" w:rsidRPr="00AB0499" w:rsidSect="00E31CBF">
      <w:footerReference w:type="default" r:id="rId2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5665" w:rsidRDefault="00FD5665" w:rsidP="00FD5665">
      <w:r>
        <w:separator/>
      </w:r>
    </w:p>
  </w:endnote>
  <w:endnote w:type="continuationSeparator" w:id="0">
    <w:p w:rsidR="00FD5665" w:rsidRDefault="00FD5665" w:rsidP="00FD5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5665" w:rsidRPr="00FD5665" w:rsidRDefault="00FD5665">
    <w:pPr>
      <w:pStyle w:val="Voettekst"/>
      <w:rPr>
        <w:rFonts w:asciiTheme="minorHAnsi" w:hAnsiTheme="minorHAnsi" w:cstheme="minorHAnsi"/>
        <w:i/>
        <w:sz w:val="18"/>
        <w:szCs w:val="18"/>
      </w:rPr>
    </w:pPr>
    <w:r w:rsidRPr="00FD5665">
      <w:rPr>
        <w:rFonts w:asciiTheme="minorHAnsi" w:hAnsiTheme="minorHAnsi" w:cstheme="minorHAnsi"/>
        <w:i/>
        <w:sz w:val="18"/>
        <w:szCs w:val="18"/>
      </w:rPr>
      <w:t>Uitnodiging nascholing seksuele gezondheid 24 okt 2024</w:t>
    </w:r>
  </w:p>
  <w:p w:rsidR="00FD5665" w:rsidRDefault="00FD566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5665" w:rsidRDefault="00FD5665" w:rsidP="00FD5665">
      <w:r>
        <w:separator/>
      </w:r>
    </w:p>
  </w:footnote>
  <w:footnote w:type="continuationSeparator" w:id="0">
    <w:p w:rsidR="00FD5665" w:rsidRDefault="00FD5665" w:rsidP="00FD56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637AD"/>
    <w:multiLevelType w:val="hybridMultilevel"/>
    <w:tmpl w:val="F35EFB54"/>
    <w:lvl w:ilvl="0" w:tplc="7218954C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70455"/>
    <w:multiLevelType w:val="hybridMultilevel"/>
    <w:tmpl w:val="46D01378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CB48B3"/>
    <w:multiLevelType w:val="hybridMultilevel"/>
    <w:tmpl w:val="E078ECC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67DCA"/>
    <w:multiLevelType w:val="hybridMultilevel"/>
    <w:tmpl w:val="B6AEA43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42993"/>
    <w:multiLevelType w:val="hybridMultilevel"/>
    <w:tmpl w:val="9F3068CC"/>
    <w:lvl w:ilvl="0" w:tplc="B0FAD3A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3B69DF"/>
    <w:multiLevelType w:val="hybridMultilevel"/>
    <w:tmpl w:val="9D4021BC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39241BA"/>
    <w:multiLevelType w:val="hybridMultilevel"/>
    <w:tmpl w:val="3CD071D8"/>
    <w:lvl w:ilvl="0" w:tplc="B0FAD3AA">
      <w:numFmt w:val="bullet"/>
      <w:lvlText w:val="-"/>
      <w:lvlJc w:val="left"/>
      <w:pPr>
        <w:ind w:left="720" w:hanging="360"/>
      </w:pPr>
      <w:rPr>
        <w:rFonts w:ascii="Arial" w:eastAsia="Times New Roman" w:hAnsi="Arial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D400A8"/>
    <w:multiLevelType w:val="hybridMultilevel"/>
    <w:tmpl w:val="0D165E6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B41495"/>
    <w:multiLevelType w:val="multilevel"/>
    <w:tmpl w:val="8BF00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E330E8"/>
    <w:multiLevelType w:val="hybridMultilevel"/>
    <w:tmpl w:val="E8545D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4"/>
  </w:num>
  <w:num w:numId="8">
    <w:abstractNumId w:val="0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A9A"/>
    <w:rsid w:val="000008B9"/>
    <w:rsid w:val="00011956"/>
    <w:rsid w:val="00016E96"/>
    <w:rsid w:val="00021E32"/>
    <w:rsid w:val="00033C60"/>
    <w:rsid w:val="0003666B"/>
    <w:rsid w:val="00057254"/>
    <w:rsid w:val="0006557D"/>
    <w:rsid w:val="00083606"/>
    <w:rsid w:val="00092DFD"/>
    <w:rsid w:val="000942B0"/>
    <w:rsid w:val="0009777B"/>
    <w:rsid w:val="00097D4A"/>
    <w:rsid w:val="000A53F2"/>
    <w:rsid w:val="000A75BB"/>
    <w:rsid w:val="000C62FF"/>
    <w:rsid w:val="000F440D"/>
    <w:rsid w:val="00112EE0"/>
    <w:rsid w:val="00120722"/>
    <w:rsid w:val="00131A9A"/>
    <w:rsid w:val="00145D89"/>
    <w:rsid w:val="001744F3"/>
    <w:rsid w:val="0017768A"/>
    <w:rsid w:val="00183EF3"/>
    <w:rsid w:val="001A2685"/>
    <w:rsid w:val="001C32C0"/>
    <w:rsid w:val="001D0B8E"/>
    <w:rsid w:val="001E1D0B"/>
    <w:rsid w:val="001F0E58"/>
    <w:rsid w:val="00234C31"/>
    <w:rsid w:val="00244315"/>
    <w:rsid w:val="00251E64"/>
    <w:rsid w:val="00285F97"/>
    <w:rsid w:val="002D44B0"/>
    <w:rsid w:val="002D4EEC"/>
    <w:rsid w:val="002D5B71"/>
    <w:rsid w:val="002E3C28"/>
    <w:rsid w:val="002F4CD6"/>
    <w:rsid w:val="00320BBB"/>
    <w:rsid w:val="00321ECE"/>
    <w:rsid w:val="00326DF4"/>
    <w:rsid w:val="003337CD"/>
    <w:rsid w:val="00354535"/>
    <w:rsid w:val="003658CF"/>
    <w:rsid w:val="00386C73"/>
    <w:rsid w:val="003962B8"/>
    <w:rsid w:val="003E290F"/>
    <w:rsid w:val="003E415F"/>
    <w:rsid w:val="004058F0"/>
    <w:rsid w:val="00440AE3"/>
    <w:rsid w:val="00454A2A"/>
    <w:rsid w:val="004806EA"/>
    <w:rsid w:val="00497CA4"/>
    <w:rsid w:val="00497F28"/>
    <w:rsid w:val="004B6C92"/>
    <w:rsid w:val="004F0322"/>
    <w:rsid w:val="004F5A5D"/>
    <w:rsid w:val="00517C2F"/>
    <w:rsid w:val="005756DA"/>
    <w:rsid w:val="00582B17"/>
    <w:rsid w:val="00586C92"/>
    <w:rsid w:val="005A1155"/>
    <w:rsid w:val="0066448F"/>
    <w:rsid w:val="0067256E"/>
    <w:rsid w:val="00682A87"/>
    <w:rsid w:val="00691A9E"/>
    <w:rsid w:val="006C405E"/>
    <w:rsid w:val="006E08A9"/>
    <w:rsid w:val="006E2E2E"/>
    <w:rsid w:val="006F74E2"/>
    <w:rsid w:val="00703466"/>
    <w:rsid w:val="007047E3"/>
    <w:rsid w:val="00752BB1"/>
    <w:rsid w:val="00790753"/>
    <w:rsid w:val="00794197"/>
    <w:rsid w:val="007C0012"/>
    <w:rsid w:val="007E44DB"/>
    <w:rsid w:val="007E5137"/>
    <w:rsid w:val="0081784C"/>
    <w:rsid w:val="00832773"/>
    <w:rsid w:val="00833F88"/>
    <w:rsid w:val="00875780"/>
    <w:rsid w:val="008C3503"/>
    <w:rsid w:val="00901783"/>
    <w:rsid w:val="00930A17"/>
    <w:rsid w:val="00935C9A"/>
    <w:rsid w:val="009565E7"/>
    <w:rsid w:val="00960E6E"/>
    <w:rsid w:val="009B5958"/>
    <w:rsid w:val="009C2A4B"/>
    <w:rsid w:val="009D28E6"/>
    <w:rsid w:val="009E5EAF"/>
    <w:rsid w:val="00A14699"/>
    <w:rsid w:val="00A311B2"/>
    <w:rsid w:val="00A57AB2"/>
    <w:rsid w:val="00A80D1E"/>
    <w:rsid w:val="00AB0499"/>
    <w:rsid w:val="00AD4FB3"/>
    <w:rsid w:val="00B00773"/>
    <w:rsid w:val="00B440B2"/>
    <w:rsid w:val="00B64E00"/>
    <w:rsid w:val="00BA3740"/>
    <w:rsid w:val="00BC3B5C"/>
    <w:rsid w:val="00C14113"/>
    <w:rsid w:val="00C41DC8"/>
    <w:rsid w:val="00C467E9"/>
    <w:rsid w:val="00C50B81"/>
    <w:rsid w:val="00C663D9"/>
    <w:rsid w:val="00C977B9"/>
    <w:rsid w:val="00CB1CF8"/>
    <w:rsid w:val="00CB6029"/>
    <w:rsid w:val="00CD043A"/>
    <w:rsid w:val="00CF1E5A"/>
    <w:rsid w:val="00CF61F1"/>
    <w:rsid w:val="00D24601"/>
    <w:rsid w:val="00D52BD0"/>
    <w:rsid w:val="00D94856"/>
    <w:rsid w:val="00DB0BA0"/>
    <w:rsid w:val="00DB662C"/>
    <w:rsid w:val="00DC09E4"/>
    <w:rsid w:val="00DD2068"/>
    <w:rsid w:val="00DD2AF8"/>
    <w:rsid w:val="00DF6D04"/>
    <w:rsid w:val="00E01D9E"/>
    <w:rsid w:val="00E05507"/>
    <w:rsid w:val="00E16FD7"/>
    <w:rsid w:val="00E277C9"/>
    <w:rsid w:val="00E317FC"/>
    <w:rsid w:val="00E31CBF"/>
    <w:rsid w:val="00E712E6"/>
    <w:rsid w:val="00E75B55"/>
    <w:rsid w:val="00E86695"/>
    <w:rsid w:val="00EC2286"/>
    <w:rsid w:val="00ED2C2F"/>
    <w:rsid w:val="00EE4014"/>
    <w:rsid w:val="00F01CA2"/>
    <w:rsid w:val="00F33A2F"/>
    <w:rsid w:val="00F67DB9"/>
    <w:rsid w:val="00F95119"/>
    <w:rsid w:val="00F979C7"/>
    <w:rsid w:val="00FB21AD"/>
    <w:rsid w:val="00FD5665"/>
    <w:rsid w:val="00FE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073C7"/>
  <w15:docId w15:val="{ED26DEF2-D128-4B5D-BBD8-217C1CC25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131A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7E5137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7E5137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E5137"/>
    <w:pPr>
      <w:keepNext/>
      <w:keepLines/>
      <w:spacing w:before="200"/>
      <w:outlineLvl w:val="2"/>
    </w:pPr>
    <w:rPr>
      <w:rFonts w:eastAsiaTheme="majorEastAsia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7E5137"/>
    <w:pPr>
      <w:spacing w:after="0" w:line="240" w:lineRule="auto"/>
    </w:pPr>
    <w:rPr>
      <w:rFonts w:ascii="Corbel" w:hAnsi="Corbel"/>
      <w:sz w:val="21"/>
    </w:rPr>
  </w:style>
  <w:style w:type="character" w:customStyle="1" w:styleId="Kop1Char">
    <w:name w:val="Kop 1 Char"/>
    <w:basedOn w:val="Standaardalinea-lettertype"/>
    <w:link w:val="Kop1"/>
    <w:uiPriority w:val="9"/>
    <w:rsid w:val="007E5137"/>
    <w:rPr>
      <w:rFonts w:ascii="Corbel" w:eastAsiaTheme="majorEastAsia" w:hAnsi="Corbel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7E5137"/>
    <w:rPr>
      <w:rFonts w:ascii="Corbel" w:eastAsiaTheme="majorEastAsia" w:hAnsi="Corbel" w:cstheme="majorBidi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E5137"/>
    <w:rPr>
      <w:rFonts w:ascii="Corbel" w:eastAsiaTheme="majorEastAsia" w:hAnsi="Corbel" w:cstheme="majorBidi"/>
      <w:b/>
      <w:bCs/>
      <w:color w:val="4F81BD" w:themeColor="accent1"/>
      <w:sz w:val="21"/>
    </w:rPr>
  </w:style>
  <w:style w:type="paragraph" w:styleId="Titel">
    <w:name w:val="Title"/>
    <w:basedOn w:val="Standaard"/>
    <w:next w:val="Standaard"/>
    <w:link w:val="TitelChar"/>
    <w:uiPriority w:val="10"/>
    <w:qFormat/>
    <w:rsid w:val="007E5137"/>
    <w:pPr>
      <w:pBdr>
        <w:bottom w:val="single" w:sz="8" w:space="4" w:color="4F81BD" w:themeColor="accent1"/>
      </w:pBdr>
      <w:spacing w:after="300"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7E5137"/>
    <w:rPr>
      <w:rFonts w:ascii="Corbel" w:eastAsiaTheme="majorEastAsia" w:hAnsi="Corbel" w:cstheme="majorBidi"/>
      <w:color w:val="17365D" w:themeColor="text2" w:themeShade="BF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E5137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E5137"/>
    <w:rPr>
      <w:rFonts w:ascii="Corbel" w:eastAsiaTheme="majorEastAsia" w:hAnsi="Corbel" w:cstheme="majorBidi"/>
      <w:i/>
      <w:iCs/>
      <w:color w:val="4F81BD" w:themeColor="accent1"/>
      <w:spacing w:val="15"/>
      <w:sz w:val="24"/>
      <w:szCs w:val="24"/>
    </w:rPr>
  </w:style>
  <w:style w:type="character" w:styleId="Hyperlink">
    <w:name w:val="Hyperlink"/>
    <w:rsid w:val="00131A9A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31A9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31A9A"/>
    <w:rPr>
      <w:rFonts w:ascii="Tahoma" w:eastAsia="Times New Roman" w:hAnsi="Tahoma" w:cs="Tahoma"/>
      <w:sz w:val="16"/>
      <w:szCs w:val="16"/>
      <w:lang w:eastAsia="nl-NL"/>
    </w:rPr>
  </w:style>
  <w:style w:type="paragraph" w:styleId="Lijstalinea">
    <w:name w:val="List Paragraph"/>
    <w:basedOn w:val="Standaard"/>
    <w:uiPriority w:val="34"/>
    <w:qFormat/>
    <w:rsid w:val="003337CD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2D44B0"/>
    <w:rPr>
      <w:color w:val="800080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311B2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FD566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D5665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FD566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D5665"/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0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76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1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54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94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17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3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8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thelancet.com/journals/lanepe/article/PIIS2666-7762(24)00194-7/fulltext" TargetMode="External"/><Relationship Id="rId18" Type="http://schemas.openxmlformats.org/officeDocument/2006/relationships/hyperlink" Target="https://pubmed.ncbi.nlm.nih.gov/?term=Mart%C3%ADnez-Zamora+M%C3%81&amp;cauthor_id=34974988" TargetMode="External"/><Relationship Id="rId26" Type="http://schemas.openxmlformats.org/officeDocument/2006/relationships/hyperlink" Target="https://pubmed.ncbi.nlm.nih.gov/34974988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ubmed.ncbi.nlm.nih.gov/?term=Ros+C&amp;cauthor_id=34974988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yperlink" Target="https://pubmed.ncbi.nlm.nih.gov/34974988/" TargetMode="External"/><Relationship Id="rId25" Type="http://schemas.openxmlformats.org/officeDocument/2006/relationships/hyperlink" Target="https://pubmed.ncbi.nlm.nih.gov/?term=Carmona+F&amp;cauthor_id=34974988" TargetMode="External"/><Relationship Id="rId2" Type="http://schemas.openxmlformats.org/officeDocument/2006/relationships/styles" Target="styles.xml"/><Relationship Id="rId16" Type="http://schemas.openxmlformats.org/officeDocument/2006/relationships/hyperlink" Target="https://pubmed.ncbi.nlm.nih.gov/?term=Alcalde+AM&amp;cauthor_id=34974988" TargetMode="External"/><Relationship Id="rId20" Type="http://schemas.openxmlformats.org/officeDocument/2006/relationships/hyperlink" Target="https://pubmed.ncbi.nlm.nih.gov/34974988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hyperlink" Target="https://pubmed.ncbi.nlm.nih.gov/34974988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parool.nl/nederland/onderzoek-vaker-consent-checken-is-geen-moodkill-maar-verbetert-juist-de-seksuele-ervaring~b40c8055/?referrer=https://www.google.com/" TargetMode="External"/><Relationship Id="rId23" Type="http://schemas.openxmlformats.org/officeDocument/2006/relationships/hyperlink" Target="https://pubmed.ncbi.nlm.nih.gov/34974988/" TargetMode="External"/><Relationship Id="rId28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hyperlink" Target="https://pubmed.ncbi.nlm.nih.gov/34974988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seksindepraktijk.nl/wp-content/uploads/2024/03/Handreiking-consent-juli-2024-NL.pdf" TargetMode="External"/><Relationship Id="rId22" Type="http://schemas.openxmlformats.org/officeDocument/2006/relationships/hyperlink" Target="https://pubmed.ncbi.nlm.nih.gov/34974988/" TargetMode="External"/><Relationship Id="rId27" Type="http://schemas.openxmlformats.org/officeDocument/2006/relationships/hyperlink" Target="https://www.ncbi.nlm.nih.gov/pmc/articles/PMC11240085/pdf/f1000research-12-154993.pdf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 - klassiek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1093</Words>
  <Characters>6017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GGD Amsterdam</Company>
  <LinksUpToDate>false</LinksUpToDate>
  <CharactersWithSpaces>7096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Manuels, Carien</dc:creator>
  <cp:lastModifiedBy>Manuels, Carien</cp:lastModifiedBy>
  <cp:revision>2</cp:revision>
  <dcterms:created xsi:type="dcterms:W3CDTF">2024-09-13T10:30:00Z</dcterms:created>
  <dcterms:modified xsi:type="dcterms:W3CDTF">2024-09-13T10:30:00Z</dcterms:modified>
</cp:coreProperties>
</file>